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0F" w:rsidRDefault="00B57C0F">
      <w:bookmarkStart w:id="0" w:name="_GoBack"/>
      <w:bookmarkEnd w:id="0"/>
    </w:p>
    <w:p w:rsidR="00DE6FD4" w:rsidRDefault="00DE6FD4"/>
    <w:p w:rsidR="00DE6FD4" w:rsidRDefault="00DE6FD4"/>
    <w:p w:rsidR="00DE6FD4" w:rsidRDefault="00DE6FD4"/>
    <w:p w:rsidR="00DE6FD4" w:rsidRPr="006519DA" w:rsidRDefault="00DE6FD4" w:rsidP="006519DA">
      <w:pPr>
        <w:jc w:val="both"/>
      </w:pPr>
      <w:r w:rsidRPr="00151EED">
        <w:rPr>
          <w:noProof/>
          <w:sz w:val="21"/>
          <w:szCs w:val="21"/>
        </w:rPr>
        <w:drawing>
          <wp:inline distT="0" distB="0" distL="0" distR="0" wp14:anchorId="544D3A1D" wp14:editId="31BB4E31">
            <wp:extent cx="5943600" cy="4454525"/>
            <wp:effectExtent l="0" t="0" r="0" b="3175"/>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4525"/>
                    </a:xfrm>
                    <a:prstGeom prst="rect">
                      <a:avLst/>
                    </a:prstGeom>
                    <a:noFill/>
                    <a:ln>
                      <a:noFill/>
                    </a:ln>
                  </pic:spPr>
                </pic:pic>
              </a:graphicData>
            </a:graphic>
          </wp:inline>
        </w:drawing>
      </w:r>
    </w:p>
    <w:p w:rsidR="00DE6FD4" w:rsidRPr="00DE6FD4" w:rsidRDefault="00DE6FD4">
      <w:pPr>
        <w:rPr>
          <w:lang w:val="nl-NL"/>
        </w:rPr>
      </w:pPr>
    </w:p>
    <w:p w:rsidR="00DE6FD4" w:rsidRPr="00DE6FD4" w:rsidRDefault="00DE6FD4">
      <w:pPr>
        <w:rPr>
          <w:lang w:val="nl-NL"/>
        </w:rPr>
      </w:pPr>
    </w:p>
    <w:p w:rsidR="00DE6FD4" w:rsidRPr="00DE6FD4" w:rsidRDefault="00DE6FD4">
      <w:pPr>
        <w:rPr>
          <w:lang w:val="nl-NL"/>
        </w:rPr>
      </w:pPr>
    </w:p>
    <w:p w:rsidR="009C76CB" w:rsidRPr="00DE6FD4" w:rsidRDefault="009C76CB">
      <w:pPr>
        <w:rPr>
          <w:lang w:val="nl-NL"/>
        </w:rPr>
      </w:pPr>
    </w:p>
    <w:sdt>
      <w:sdtPr>
        <w:rPr>
          <w:rFonts w:asciiTheme="minorHAnsi" w:eastAsiaTheme="minorHAnsi" w:hAnsiTheme="minorHAnsi" w:cstheme="minorBidi"/>
          <w:color w:val="auto"/>
          <w:sz w:val="22"/>
          <w:szCs w:val="22"/>
        </w:rPr>
        <w:id w:val="52435306"/>
        <w:docPartObj>
          <w:docPartGallery w:val="Table of Contents"/>
          <w:docPartUnique/>
        </w:docPartObj>
      </w:sdtPr>
      <w:sdtEndPr>
        <w:rPr>
          <w:b/>
          <w:bCs/>
          <w:noProof/>
        </w:rPr>
      </w:sdtEndPr>
      <w:sdtContent>
        <w:p w:rsidR="009C76CB" w:rsidRPr="006519DA" w:rsidRDefault="009C181F">
          <w:pPr>
            <w:pStyle w:val="TOCHeading"/>
            <w:rPr>
              <w:color w:val="auto"/>
            </w:rPr>
          </w:pPr>
          <w:r w:rsidRPr="006519DA">
            <w:rPr>
              <w:color w:val="auto"/>
            </w:rPr>
            <w:t>Inhoudsopgave</w:t>
          </w:r>
        </w:p>
        <w:p w:rsidR="00F02D44" w:rsidRDefault="009C76C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6962583" w:history="1">
            <w:r w:rsidR="00F02D44" w:rsidRPr="00BD394D">
              <w:rPr>
                <w:rStyle w:val="Hyperlink"/>
                <w:rFonts w:cstheme="minorHAnsi"/>
                <w:noProof/>
                <w:lang w:val="nl-NL"/>
              </w:rPr>
              <w:t>Voorwoord</w:t>
            </w:r>
            <w:r w:rsidR="00F02D44">
              <w:rPr>
                <w:noProof/>
                <w:webHidden/>
              </w:rPr>
              <w:tab/>
            </w:r>
            <w:r w:rsidR="00F02D44">
              <w:rPr>
                <w:noProof/>
                <w:webHidden/>
              </w:rPr>
              <w:fldChar w:fldCharType="begin"/>
            </w:r>
            <w:r w:rsidR="00F02D44">
              <w:rPr>
                <w:noProof/>
                <w:webHidden/>
              </w:rPr>
              <w:instrText xml:space="preserve"> PAGEREF _Toc176962583 \h </w:instrText>
            </w:r>
            <w:r w:rsidR="00F02D44">
              <w:rPr>
                <w:noProof/>
                <w:webHidden/>
              </w:rPr>
            </w:r>
            <w:r w:rsidR="00F02D44">
              <w:rPr>
                <w:noProof/>
                <w:webHidden/>
              </w:rPr>
              <w:fldChar w:fldCharType="separate"/>
            </w:r>
            <w:r w:rsidR="00F02D44">
              <w:rPr>
                <w:noProof/>
                <w:webHidden/>
              </w:rPr>
              <w:t>4</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584" w:history="1">
            <w:r w:rsidR="00F02D44" w:rsidRPr="00BD394D">
              <w:rPr>
                <w:rStyle w:val="Hyperlink"/>
                <w:rFonts w:cstheme="minorHAnsi"/>
                <w:noProof/>
                <w:lang w:val="nl-NL"/>
              </w:rPr>
              <w:t>Hoofdstuk 1: Beleid en Strategie</w:t>
            </w:r>
            <w:r w:rsidR="00F02D44">
              <w:rPr>
                <w:noProof/>
                <w:webHidden/>
              </w:rPr>
              <w:tab/>
            </w:r>
            <w:r w:rsidR="00F02D44">
              <w:rPr>
                <w:noProof/>
                <w:webHidden/>
              </w:rPr>
              <w:fldChar w:fldCharType="begin"/>
            </w:r>
            <w:r w:rsidR="00F02D44">
              <w:rPr>
                <w:noProof/>
                <w:webHidden/>
              </w:rPr>
              <w:instrText xml:space="preserve"> PAGEREF _Toc176962584 \h </w:instrText>
            </w:r>
            <w:r w:rsidR="00F02D44">
              <w:rPr>
                <w:noProof/>
                <w:webHidden/>
              </w:rPr>
            </w:r>
            <w:r w:rsidR="00F02D44">
              <w:rPr>
                <w:noProof/>
                <w:webHidden/>
              </w:rPr>
              <w:fldChar w:fldCharType="separate"/>
            </w:r>
            <w:r w:rsidR="00F02D44">
              <w:rPr>
                <w:noProof/>
                <w:webHidden/>
              </w:rPr>
              <w:t>6</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585" w:history="1">
            <w:r w:rsidR="00F02D44" w:rsidRPr="00BD394D">
              <w:rPr>
                <w:rStyle w:val="Hyperlink"/>
                <w:rFonts w:cstheme="minorHAnsi"/>
                <w:noProof/>
                <w:lang w:val="nl-NL"/>
              </w:rPr>
              <w:t>Hoofdstuk 2: Opsporing en vervolging in eerste aanleg</w:t>
            </w:r>
            <w:r w:rsidR="00F02D44">
              <w:rPr>
                <w:noProof/>
                <w:webHidden/>
              </w:rPr>
              <w:tab/>
            </w:r>
            <w:r w:rsidR="00F02D44">
              <w:rPr>
                <w:noProof/>
                <w:webHidden/>
              </w:rPr>
              <w:fldChar w:fldCharType="begin"/>
            </w:r>
            <w:r w:rsidR="00F02D44">
              <w:rPr>
                <w:noProof/>
                <w:webHidden/>
              </w:rPr>
              <w:instrText xml:space="preserve"> PAGEREF _Toc176962585 \h </w:instrText>
            </w:r>
            <w:r w:rsidR="00F02D44">
              <w:rPr>
                <w:noProof/>
                <w:webHidden/>
              </w:rPr>
            </w:r>
            <w:r w:rsidR="00F02D44">
              <w:rPr>
                <w:noProof/>
                <w:webHidden/>
              </w:rPr>
              <w:fldChar w:fldCharType="separate"/>
            </w:r>
            <w:r w:rsidR="00F02D44">
              <w:rPr>
                <w:noProof/>
                <w:webHidden/>
              </w:rPr>
              <w:t>15</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586" w:history="1">
            <w:r w:rsidR="00F02D44" w:rsidRPr="00BD394D">
              <w:rPr>
                <w:rStyle w:val="Hyperlink"/>
                <w:rFonts w:cstheme="minorHAnsi"/>
                <w:noProof/>
                <w:lang w:val="nl-NL"/>
              </w:rPr>
              <w:t>§2.1 Aantal strafzaken in eerste aanleg</w:t>
            </w:r>
            <w:r w:rsidR="00F02D44">
              <w:rPr>
                <w:noProof/>
                <w:webHidden/>
              </w:rPr>
              <w:tab/>
            </w:r>
            <w:r w:rsidR="00F02D44">
              <w:rPr>
                <w:noProof/>
                <w:webHidden/>
              </w:rPr>
              <w:fldChar w:fldCharType="begin"/>
            </w:r>
            <w:r w:rsidR="00F02D44">
              <w:rPr>
                <w:noProof/>
                <w:webHidden/>
              </w:rPr>
              <w:instrText xml:space="preserve"> PAGEREF _Toc176962586 \h </w:instrText>
            </w:r>
            <w:r w:rsidR="00F02D44">
              <w:rPr>
                <w:noProof/>
                <w:webHidden/>
              </w:rPr>
            </w:r>
            <w:r w:rsidR="00F02D44">
              <w:rPr>
                <w:noProof/>
                <w:webHidden/>
              </w:rPr>
              <w:fldChar w:fldCharType="separate"/>
            </w:r>
            <w:r w:rsidR="00F02D44">
              <w:rPr>
                <w:noProof/>
                <w:webHidden/>
              </w:rPr>
              <w:t>15</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87" w:history="1">
            <w:r w:rsidR="00F02D44" w:rsidRPr="00BD394D">
              <w:rPr>
                <w:rStyle w:val="Hyperlink"/>
                <w:rFonts w:cstheme="minorHAnsi"/>
                <w:b/>
                <w:noProof/>
                <w:lang w:val="nl-NL"/>
              </w:rPr>
              <w:t>Tabel 1</w:t>
            </w:r>
            <w:r w:rsidR="00F02D44">
              <w:rPr>
                <w:rFonts w:eastAsiaTheme="minorEastAsia"/>
                <w:noProof/>
              </w:rPr>
              <w:tab/>
            </w:r>
            <w:r w:rsidR="00F02D44" w:rsidRPr="00BD394D">
              <w:rPr>
                <w:rStyle w:val="Hyperlink"/>
                <w:rFonts w:cstheme="minorHAnsi"/>
                <w:b/>
                <w:noProof/>
                <w:lang w:val="nl-NL"/>
              </w:rPr>
              <w:t>Ingeschreven verdachten misdrijven</w:t>
            </w:r>
            <w:r w:rsidR="00F02D44">
              <w:rPr>
                <w:noProof/>
                <w:webHidden/>
              </w:rPr>
              <w:tab/>
            </w:r>
            <w:r w:rsidR="00F02D44">
              <w:rPr>
                <w:noProof/>
                <w:webHidden/>
              </w:rPr>
              <w:fldChar w:fldCharType="begin"/>
            </w:r>
            <w:r w:rsidR="00F02D44">
              <w:rPr>
                <w:noProof/>
                <w:webHidden/>
              </w:rPr>
              <w:instrText xml:space="preserve"> PAGEREF _Toc176962587 \h </w:instrText>
            </w:r>
            <w:r w:rsidR="00F02D44">
              <w:rPr>
                <w:noProof/>
                <w:webHidden/>
              </w:rPr>
            </w:r>
            <w:r w:rsidR="00F02D44">
              <w:rPr>
                <w:noProof/>
                <w:webHidden/>
              </w:rPr>
              <w:fldChar w:fldCharType="separate"/>
            </w:r>
            <w:r w:rsidR="00F02D44">
              <w:rPr>
                <w:noProof/>
                <w:webHidden/>
              </w:rPr>
              <w:t>15</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88" w:history="1">
            <w:r w:rsidR="00F02D44" w:rsidRPr="00BD394D">
              <w:rPr>
                <w:rStyle w:val="Hyperlink"/>
                <w:rFonts w:cstheme="minorHAnsi"/>
                <w:b/>
                <w:noProof/>
                <w:lang w:val="nl-NL"/>
              </w:rPr>
              <w:t>Tabel 1a</w:t>
            </w:r>
            <w:r w:rsidR="00F02D44">
              <w:rPr>
                <w:rFonts w:eastAsiaTheme="minorEastAsia"/>
                <w:noProof/>
              </w:rPr>
              <w:tab/>
            </w:r>
            <w:r w:rsidR="00F02D44" w:rsidRPr="00BD394D">
              <w:rPr>
                <w:rStyle w:val="Hyperlink"/>
                <w:rFonts w:cstheme="minorHAnsi"/>
                <w:b/>
                <w:noProof/>
                <w:lang w:val="nl-NL"/>
              </w:rPr>
              <w:t>Verhouding man/vrouw/minderjarige/meerderjarige in misdrijfzaken 2023</w:t>
            </w:r>
            <w:r w:rsidR="00F02D44">
              <w:rPr>
                <w:noProof/>
                <w:webHidden/>
              </w:rPr>
              <w:tab/>
            </w:r>
            <w:r w:rsidR="00F02D44">
              <w:rPr>
                <w:noProof/>
                <w:webHidden/>
              </w:rPr>
              <w:fldChar w:fldCharType="begin"/>
            </w:r>
            <w:r w:rsidR="00F02D44">
              <w:rPr>
                <w:noProof/>
                <w:webHidden/>
              </w:rPr>
              <w:instrText xml:space="preserve"> PAGEREF _Toc176962588 \h </w:instrText>
            </w:r>
            <w:r w:rsidR="00F02D44">
              <w:rPr>
                <w:noProof/>
                <w:webHidden/>
              </w:rPr>
            </w:r>
            <w:r w:rsidR="00F02D44">
              <w:rPr>
                <w:noProof/>
                <w:webHidden/>
              </w:rPr>
              <w:fldChar w:fldCharType="separate"/>
            </w:r>
            <w:r w:rsidR="00F02D44">
              <w:rPr>
                <w:noProof/>
                <w:webHidden/>
              </w:rPr>
              <w:t>15</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89" w:history="1">
            <w:r w:rsidR="00F02D44" w:rsidRPr="00BD394D">
              <w:rPr>
                <w:rStyle w:val="Hyperlink"/>
                <w:rFonts w:cstheme="minorHAnsi"/>
                <w:b/>
                <w:noProof/>
                <w:lang w:val="nl-NL"/>
              </w:rPr>
              <w:t xml:space="preserve">Tabel 2 </w:t>
            </w:r>
            <w:r w:rsidR="00F02D44">
              <w:rPr>
                <w:rFonts w:eastAsiaTheme="minorEastAsia"/>
                <w:noProof/>
              </w:rPr>
              <w:tab/>
            </w:r>
            <w:r w:rsidR="00F02D44" w:rsidRPr="00BD394D">
              <w:rPr>
                <w:rStyle w:val="Hyperlink"/>
                <w:rFonts w:cstheme="minorHAnsi"/>
                <w:b/>
                <w:noProof/>
                <w:lang w:val="nl-NL"/>
              </w:rPr>
              <w:t>Meest voorkomende misdrijven 2023</w:t>
            </w:r>
            <w:r w:rsidR="00F02D44">
              <w:rPr>
                <w:noProof/>
                <w:webHidden/>
              </w:rPr>
              <w:tab/>
            </w:r>
            <w:r w:rsidR="00F02D44">
              <w:rPr>
                <w:noProof/>
                <w:webHidden/>
              </w:rPr>
              <w:fldChar w:fldCharType="begin"/>
            </w:r>
            <w:r w:rsidR="00F02D44">
              <w:rPr>
                <w:noProof/>
                <w:webHidden/>
              </w:rPr>
              <w:instrText xml:space="preserve"> PAGEREF _Toc176962589 \h </w:instrText>
            </w:r>
            <w:r w:rsidR="00F02D44">
              <w:rPr>
                <w:noProof/>
                <w:webHidden/>
              </w:rPr>
            </w:r>
            <w:r w:rsidR="00F02D44">
              <w:rPr>
                <w:noProof/>
                <w:webHidden/>
              </w:rPr>
              <w:fldChar w:fldCharType="separate"/>
            </w:r>
            <w:r w:rsidR="00F02D44">
              <w:rPr>
                <w:noProof/>
                <w:webHidden/>
              </w:rPr>
              <w:t>16</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0" w:history="1">
            <w:r w:rsidR="00F02D44" w:rsidRPr="00BD394D">
              <w:rPr>
                <w:rStyle w:val="Hyperlink"/>
                <w:rFonts w:cstheme="minorHAnsi"/>
                <w:b/>
                <w:noProof/>
                <w:lang w:val="nl-NL"/>
              </w:rPr>
              <w:t>Tabel 2a</w:t>
            </w:r>
            <w:r w:rsidR="00F02D44">
              <w:rPr>
                <w:rFonts w:eastAsiaTheme="minorEastAsia"/>
                <w:noProof/>
              </w:rPr>
              <w:tab/>
            </w:r>
            <w:r w:rsidR="00F02D44" w:rsidRPr="00BD394D">
              <w:rPr>
                <w:rStyle w:val="Hyperlink"/>
                <w:rFonts w:cstheme="minorHAnsi"/>
                <w:b/>
                <w:noProof/>
                <w:lang w:val="nl-NL"/>
              </w:rPr>
              <w:t>Corruptie 2023</w:t>
            </w:r>
            <w:r w:rsidR="00F02D44">
              <w:rPr>
                <w:noProof/>
                <w:webHidden/>
              </w:rPr>
              <w:tab/>
            </w:r>
            <w:r w:rsidR="00F02D44">
              <w:rPr>
                <w:noProof/>
                <w:webHidden/>
              </w:rPr>
              <w:fldChar w:fldCharType="begin"/>
            </w:r>
            <w:r w:rsidR="00F02D44">
              <w:rPr>
                <w:noProof/>
                <w:webHidden/>
              </w:rPr>
              <w:instrText xml:space="preserve"> PAGEREF _Toc176962590 \h </w:instrText>
            </w:r>
            <w:r w:rsidR="00F02D44">
              <w:rPr>
                <w:noProof/>
                <w:webHidden/>
              </w:rPr>
            </w:r>
            <w:r w:rsidR="00F02D44">
              <w:rPr>
                <w:noProof/>
                <w:webHidden/>
              </w:rPr>
              <w:fldChar w:fldCharType="separate"/>
            </w:r>
            <w:r w:rsidR="00F02D44">
              <w:rPr>
                <w:noProof/>
                <w:webHidden/>
              </w:rPr>
              <w:t>17</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1" w:history="1">
            <w:r w:rsidR="00F02D44" w:rsidRPr="00BD394D">
              <w:rPr>
                <w:rStyle w:val="Hyperlink"/>
                <w:rFonts w:cstheme="minorHAnsi"/>
                <w:b/>
                <w:noProof/>
                <w:lang w:val="nl-NL"/>
              </w:rPr>
              <w:t>Tabel 2b</w:t>
            </w:r>
            <w:r w:rsidR="00F02D44">
              <w:rPr>
                <w:rFonts w:eastAsiaTheme="minorEastAsia"/>
                <w:noProof/>
              </w:rPr>
              <w:tab/>
            </w:r>
            <w:r w:rsidR="00F02D44" w:rsidRPr="00BD394D">
              <w:rPr>
                <w:rStyle w:val="Hyperlink"/>
                <w:rFonts w:cstheme="minorHAnsi"/>
                <w:b/>
                <w:noProof/>
                <w:lang w:val="nl-NL"/>
              </w:rPr>
              <w:t>Witwassen 2023</w:t>
            </w:r>
            <w:r w:rsidR="00F02D44">
              <w:rPr>
                <w:noProof/>
                <w:webHidden/>
              </w:rPr>
              <w:tab/>
            </w:r>
            <w:r w:rsidR="00F02D44">
              <w:rPr>
                <w:noProof/>
                <w:webHidden/>
              </w:rPr>
              <w:fldChar w:fldCharType="begin"/>
            </w:r>
            <w:r w:rsidR="00F02D44">
              <w:rPr>
                <w:noProof/>
                <w:webHidden/>
              </w:rPr>
              <w:instrText xml:space="preserve"> PAGEREF _Toc176962591 \h </w:instrText>
            </w:r>
            <w:r w:rsidR="00F02D44">
              <w:rPr>
                <w:noProof/>
                <w:webHidden/>
              </w:rPr>
            </w:r>
            <w:r w:rsidR="00F02D44">
              <w:rPr>
                <w:noProof/>
                <w:webHidden/>
              </w:rPr>
              <w:fldChar w:fldCharType="separate"/>
            </w:r>
            <w:r w:rsidR="00F02D44">
              <w:rPr>
                <w:noProof/>
                <w:webHidden/>
              </w:rPr>
              <w:t>18</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2" w:history="1">
            <w:r w:rsidR="00F02D44" w:rsidRPr="00BD394D">
              <w:rPr>
                <w:rStyle w:val="Hyperlink"/>
                <w:rFonts w:cstheme="minorHAnsi"/>
                <w:b/>
                <w:noProof/>
                <w:lang w:val="nl-NL"/>
              </w:rPr>
              <w:t>Tabel 2c</w:t>
            </w:r>
            <w:r w:rsidR="00F02D44">
              <w:rPr>
                <w:rFonts w:eastAsiaTheme="minorEastAsia"/>
                <w:noProof/>
              </w:rPr>
              <w:tab/>
            </w:r>
            <w:r w:rsidR="00F02D44" w:rsidRPr="00BD394D">
              <w:rPr>
                <w:rStyle w:val="Hyperlink"/>
                <w:rFonts w:cstheme="minorHAnsi"/>
                <w:b/>
                <w:noProof/>
                <w:lang w:val="nl-NL"/>
              </w:rPr>
              <w:t>Mensensmokkel 2023</w:t>
            </w:r>
            <w:r w:rsidR="00F02D44">
              <w:rPr>
                <w:noProof/>
                <w:webHidden/>
              </w:rPr>
              <w:tab/>
            </w:r>
            <w:r w:rsidR="00F02D44">
              <w:rPr>
                <w:noProof/>
                <w:webHidden/>
              </w:rPr>
              <w:fldChar w:fldCharType="begin"/>
            </w:r>
            <w:r w:rsidR="00F02D44">
              <w:rPr>
                <w:noProof/>
                <w:webHidden/>
              </w:rPr>
              <w:instrText xml:space="preserve"> PAGEREF _Toc176962592 \h </w:instrText>
            </w:r>
            <w:r w:rsidR="00F02D44">
              <w:rPr>
                <w:noProof/>
                <w:webHidden/>
              </w:rPr>
            </w:r>
            <w:r w:rsidR="00F02D44">
              <w:rPr>
                <w:noProof/>
                <w:webHidden/>
              </w:rPr>
              <w:fldChar w:fldCharType="separate"/>
            </w:r>
            <w:r w:rsidR="00F02D44">
              <w:rPr>
                <w:noProof/>
                <w:webHidden/>
              </w:rPr>
              <w:t>19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3" w:history="1">
            <w:r w:rsidR="00F02D44" w:rsidRPr="00BD394D">
              <w:rPr>
                <w:rStyle w:val="Hyperlink"/>
                <w:rFonts w:cstheme="minorHAnsi"/>
                <w:b/>
                <w:noProof/>
                <w:lang w:val="nl-NL"/>
              </w:rPr>
              <w:t>Tabel 3</w:t>
            </w:r>
            <w:r w:rsidR="00F02D44">
              <w:rPr>
                <w:rFonts w:eastAsiaTheme="minorEastAsia"/>
                <w:noProof/>
              </w:rPr>
              <w:tab/>
            </w:r>
            <w:r w:rsidR="00F02D44" w:rsidRPr="00BD394D">
              <w:rPr>
                <w:rStyle w:val="Hyperlink"/>
                <w:rFonts w:cstheme="minorHAnsi"/>
                <w:b/>
                <w:noProof/>
                <w:lang w:val="nl-NL"/>
              </w:rPr>
              <w:t>TOM-zitting 2023</w:t>
            </w:r>
            <w:r w:rsidR="00F02D44">
              <w:rPr>
                <w:noProof/>
                <w:webHidden/>
              </w:rPr>
              <w:tab/>
            </w:r>
            <w:r w:rsidR="00F02D44">
              <w:rPr>
                <w:noProof/>
                <w:webHidden/>
              </w:rPr>
              <w:fldChar w:fldCharType="begin"/>
            </w:r>
            <w:r w:rsidR="00F02D44">
              <w:rPr>
                <w:noProof/>
                <w:webHidden/>
              </w:rPr>
              <w:instrText xml:space="preserve"> PAGEREF _Toc176962593 \h </w:instrText>
            </w:r>
            <w:r w:rsidR="00F02D44">
              <w:rPr>
                <w:noProof/>
                <w:webHidden/>
              </w:rPr>
            </w:r>
            <w:r w:rsidR="00F02D44">
              <w:rPr>
                <w:noProof/>
                <w:webHidden/>
              </w:rPr>
              <w:fldChar w:fldCharType="separate"/>
            </w:r>
            <w:r w:rsidR="00F02D44">
              <w:rPr>
                <w:noProof/>
                <w:webHidden/>
              </w:rPr>
              <w:t>19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4" w:history="1">
            <w:r w:rsidR="00F02D44" w:rsidRPr="00BD394D">
              <w:rPr>
                <w:rStyle w:val="Hyperlink"/>
                <w:rFonts w:cstheme="minorHAnsi"/>
                <w:b/>
                <w:noProof/>
              </w:rPr>
              <w:t xml:space="preserve">Tabel 4 </w:t>
            </w:r>
            <w:r w:rsidR="00F02D44">
              <w:rPr>
                <w:rFonts w:eastAsiaTheme="minorEastAsia"/>
                <w:noProof/>
              </w:rPr>
              <w:tab/>
            </w:r>
            <w:r w:rsidR="00F02D44" w:rsidRPr="00BD394D">
              <w:rPr>
                <w:rStyle w:val="Hyperlink"/>
                <w:rFonts w:cstheme="minorHAnsi"/>
                <w:b/>
                <w:noProof/>
              </w:rPr>
              <w:t>TOM-zitting Manehando Bao di Influencia (MBI) 2023</w:t>
            </w:r>
            <w:r w:rsidR="00F02D44">
              <w:rPr>
                <w:noProof/>
                <w:webHidden/>
              </w:rPr>
              <w:tab/>
            </w:r>
            <w:r w:rsidR="00F02D44">
              <w:rPr>
                <w:noProof/>
                <w:webHidden/>
              </w:rPr>
              <w:fldChar w:fldCharType="begin"/>
            </w:r>
            <w:r w:rsidR="00F02D44">
              <w:rPr>
                <w:noProof/>
                <w:webHidden/>
              </w:rPr>
              <w:instrText xml:space="preserve"> PAGEREF _Toc176962594 \h </w:instrText>
            </w:r>
            <w:r w:rsidR="00F02D44">
              <w:rPr>
                <w:noProof/>
                <w:webHidden/>
              </w:rPr>
            </w:r>
            <w:r w:rsidR="00F02D44">
              <w:rPr>
                <w:noProof/>
                <w:webHidden/>
              </w:rPr>
              <w:fldChar w:fldCharType="separate"/>
            </w:r>
            <w:r w:rsidR="00F02D44">
              <w:rPr>
                <w:noProof/>
                <w:webHidden/>
              </w:rPr>
              <w:t>19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5" w:history="1">
            <w:r w:rsidR="00F02D44" w:rsidRPr="00BD394D">
              <w:rPr>
                <w:rStyle w:val="Hyperlink"/>
                <w:rFonts w:cstheme="minorHAnsi"/>
                <w:b/>
                <w:noProof/>
                <w:lang w:val="nl-NL"/>
              </w:rPr>
              <w:t xml:space="preserve">Tabel 5 </w:t>
            </w:r>
            <w:r w:rsidR="00F02D44">
              <w:rPr>
                <w:rFonts w:eastAsiaTheme="minorEastAsia"/>
                <w:noProof/>
              </w:rPr>
              <w:tab/>
            </w:r>
            <w:r w:rsidR="00F02D44" w:rsidRPr="00BD394D">
              <w:rPr>
                <w:rStyle w:val="Hyperlink"/>
                <w:rFonts w:cstheme="minorHAnsi"/>
                <w:b/>
                <w:noProof/>
                <w:lang w:val="nl-NL"/>
              </w:rPr>
              <w:t>Misdrijfzitting</w:t>
            </w:r>
            <w:r w:rsidR="00F02D44">
              <w:rPr>
                <w:noProof/>
                <w:webHidden/>
              </w:rPr>
              <w:tab/>
            </w:r>
            <w:r w:rsidR="00F02D44">
              <w:rPr>
                <w:noProof/>
                <w:webHidden/>
              </w:rPr>
              <w:fldChar w:fldCharType="begin"/>
            </w:r>
            <w:r w:rsidR="00F02D44">
              <w:rPr>
                <w:noProof/>
                <w:webHidden/>
              </w:rPr>
              <w:instrText xml:space="preserve"> PAGEREF _Toc176962595 \h </w:instrText>
            </w:r>
            <w:r w:rsidR="00F02D44">
              <w:rPr>
                <w:noProof/>
                <w:webHidden/>
              </w:rPr>
            </w:r>
            <w:r w:rsidR="00F02D44">
              <w:rPr>
                <w:noProof/>
                <w:webHidden/>
              </w:rPr>
              <w:fldChar w:fldCharType="separate"/>
            </w:r>
            <w:r w:rsidR="00F02D44">
              <w:rPr>
                <w:noProof/>
                <w:webHidden/>
              </w:rPr>
              <w:t>20</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6" w:history="1">
            <w:r w:rsidR="00F02D44" w:rsidRPr="00BD394D">
              <w:rPr>
                <w:rStyle w:val="Hyperlink"/>
                <w:rFonts w:cstheme="minorHAnsi"/>
                <w:b/>
                <w:noProof/>
                <w:lang w:val="nl-NL"/>
              </w:rPr>
              <w:t xml:space="preserve">Tabel 5a </w:t>
            </w:r>
            <w:r w:rsidR="00F02D44">
              <w:rPr>
                <w:rFonts w:eastAsiaTheme="minorEastAsia"/>
                <w:noProof/>
              </w:rPr>
              <w:tab/>
            </w:r>
            <w:r w:rsidR="00F02D44" w:rsidRPr="00BD394D">
              <w:rPr>
                <w:rStyle w:val="Hyperlink"/>
                <w:rFonts w:cstheme="minorHAnsi"/>
                <w:b/>
                <w:noProof/>
                <w:lang w:val="nl-NL"/>
              </w:rPr>
              <w:t>Geactiveerde dagvaardingen</w:t>
            </w:r>
            <w:r w:rsidR="00F02D44">
              <w:rPr>
                <w:noProof/>
                <w:webHidden/>
              </w:rPr>
              <w:tab/>
            </w:r>
            <w:r w:rsidR="00F02D44">
              <w:rPr>
                <w:noProof/>
                <w:webHidden/>
              </w:rPr>
              <w:fldChar w:fldCharType="begin"/>
            </w:r>
            <w:r w:rsidR="00F02D44">
              <w:rPr>
                <w:noProof/>
                <w:webHidden/>
              </w:rPr>
              <w:instrText xml:space="preserve"> PAGEREF _Toc176962596 \h </w:instrText>
            </w:r>
            <w:r w:rsidR="00F02D44">
              <w:rPr>
                <w:noProof/>
                <w:webHidden/>
              </w:rPr>
            </w:r>
            <w:r w:rsidR="00F02D44">
              <w:rPr>
                <w:noProof/>
                <w:webHidden/>
              </w:rPr>
              <w:fldChar w:fldCharType="separate"/>
            </w:r>
            <w:r w:rsidR="00F02D44">
              <w:rPr>
                <w:noProof/>
                <w:webHidden/>
              </w:rPr>
              <w:t>20</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7" w:history="1">
            <w:r w:rsidR="00F02D44" w:rsidRPr="00BD394D">
              <w:rPr>
                <w:rStyle w:val="Hyperlink"/>
                <w:rFonts w:cstheme="minorHAnsi"/>
                <w:b/>
                <w:noProof/>
                <w:lang w:val="nl-NL"/>
              </w:rPr>
              <w:t xml:space="preserve">Tabel 6 </w:t>
            </w:r>
            <w:r w:rsidR="00F02D44">
              <w:rPr>
                <w:rFonts w:eastAsiaTheme="minorEastAsia"/>
                <w:noProof/>
              </w:rPr>
              <w:tab/>
            </w:r>
            <w:r w:rsidR="00F02D44" w:rsidRPr="00BD394D">
              <w:rPr>
                <w:rStyle w:val="Hyperlink"/>
                <w:rFonts w:cstheme="minorHAnsi"/>
                <w:b/>
                <w:noProof/>
                <w:lang w:val="nl-NL"/>
              </w:rPr>
              <w:t>Ingeschreven verdachten bij overtredingen</w:t>
            </w:r>
            <w:r w:rsidR="00F02D44">
              <w:rPr>
                <w:noProof/>
                <w:webHidden/>
              </w:rPr>
              <w:tab/>
            </w:r>
            <w:r w:rsidR="00F02D44">
              <w:rPr>
                <w:noProof/>
                <w:webHidden/>
              </w:rPr>
              <w:fldChar w:fldCharType="begin"/>
            </w:r>
            <w:r w:rsidR="00F02D44">
              <w:rPr>
                <w:noProof/>
                <w:webHidden/>
              </w:rPr>
              <w:instrText xml:space="preserve"> PAGEREF _Toc176962597 \h </w:instrText>
            </w:r>
            <w:r w:rsidR="00F02D44">
              <w:rPr>
                <w:noProof/>
                <w:webHidden/>
              </w:rPr>
            </w:r>
            <w:r w:rsidR="00F02D44">
              <w:rPr>
                <w:noProof/>
                <w:webHidden/>
              </w:rPr>
              <w:fldChar w:fldCharType="separate"/>
            </w:r>
            <w:r w:rsidR="00F02D44">
              <w:rPr>
                <w:noProof/>
                <w:webHidden/>
              </w:rPr>
              <w:t>21</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8" w:history="1">
            <w:r w:rsidR="00F02D44" w:rsidRPr="00BD394D">
              <w:rPr>
                <w:rStyle w:val="Hyperlink"/>
                <w:rFonts w:cstheme="minorHAnsi"/>
                <w:b/>
                <w:noProof/>
                <w:lang w:val="nl-NL"/>
              </w:rPr>
              <w:t xml:space="preserve">Tabel 7 </w:t>
            </w:r>
            <w:r w:rsidR="00F02D44">
              <w:rPr>
                <w:rFonts w:eastAsiaTheme="minorEastAsia"/>
                <w:noProof/>
              </w:rPr>
              <w:tab/>
            </w:r>
            <w:r w:rsidR="00F02D44" w:rsidRPr="00BD394D">
              <w:rPr>
                <w:rStyle w:val="Hyperlink"/>
                <w:rFonts w:cstheme="minorHAnsi"/>
                <w:b/>
                <w:noProof/>
                <w:lang w:val="nl-NL"/>
              </w:rPr>
              <w:t>Geseponeerde zaken</w:t>
            </w:r>
            <w:r w:rsidR="00F02D44">
              <w:rPr>
                <w:noProof/>
                <w:webHidden/>
              </w:rPr>
              <w:tab/>
            </w:r>
            <w:r w:rsidR="00F02D44">
              <w:rPr>
                <w:noProof/>
                <w:webHidden/>
              </w:rPr>
              <w:fldChar w:fldCharType="begin"/>
            </w:r>
            <w:r w:rsidR="00F02D44">
              <w:rPr>
                <w:noProof/>
                <w:webHidden/>
              </w:rPr>
              <w:instrText xml:space="preserve"> PAGEREF _Toc176962598 \h </w:instrText>
            </w:r>
            <w:r w:rsidR="00F02D44">
              <w:rPr>
                <w:noProof/>
                <w:webHidden/>
              </w:rPr>
            </w:r>
            <w:r w:rsidR="00F02D44">
              <w:rPr>
                <w:noProof/>
                <w:webHidden/>
              </w:rPr>
              <w:fldChar w:fldCharType="separate"/>
            </w:r>
            <w:r w:rsidR="00F02D44">
              <w:rPr>
                <w:noProof/>
                <w:webHidden/>
              </w:rPr>
              <w:t>21</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599" w:history="1">
            <w:r w:rsidR="00F02D44" w:rsidRPr="00BD394D">
              <w:rPr>
                <w:rStyle w:val="Hyperlink"/>
                <w:rFonts w:cstheme="minorHAnsi"/>
                <w:b/>
                <w:noProof/>
                <w:lang w:val="nl-NL"/>
              </w:rPr>
              <w:t xml:space="preserve">Tabel 8 </w:t>
            </w:r>
            <w:r w:rsidR="00F02D44">
              <w:rPr>
                <w:rFonts w:eastAsiaTheme="minorEastAsia"/>
                <w:noProof/>
              </w:rPr>
              <w:tab/>
            </w:r>
            <w:r w:rsidR="00F02D44" w:rsidRPr="00BD394D">
              <w:rPr>
                <w:rStyle w:val="Hyperlink"/>
                <w:rFonts w:cstheme="minorHAnsi"/>
                <w:b/>
                <w:noProof/>
                <w:lang w:val="nl-NL"/>
              </w:rPr>
              <w:t>Militaire Zaken</w:t>
            </w:r>
            <w:r w:rsidR="00F02D44">
              <w:rPr>
                <w:noProof/>
                <w:webHidden/>
              </w:rPr>
              <w:tab/>
            </w:r>
            <w:r w:rsidR="00F02D44">
              <w:rPr>
                <w:noProof/>
                <w:webHidden/>
              </w:rPr>
              <w:fldChar w:fldCharType="begin"/>
            </w:r>
            <w:r w:rsidR="00F02D44">
              <w:rPr>
                <w:noProof/>
                <w:webHidden/>
              </w:rPr>
              <w:instrText xml:space="preserve"> PAGEREF _Toc176962599 \h </w:instrText>
            </w:r>
            <w:r w:rsidR="00F02D44">
              <w:rPr>
                <w:noProof/>
                <w:webHidden/>
              </w:rPr>
            </w:r>
            <w:r w:rsidR="00F02D44">
              <w:rPr>
                <w:noProof/>
                <w:webHidden/>
              </w:rPr>
              <w:fldChar w:fldCharType="separate"/>
            </w:r>
            <w:r w:rsidR="00F02D44">
              <w:rPr>
                <w:noProof/>
                <w:webHidden/>
              </w:rPr>
              <w:t>21</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00" w:history="1">
            <w:r w:rsidR="00F02D44" w:rsidRPr="00BD394D">
              <w:rPr>
                <w:rStyle w:val="Hyperlink"/>
                <w:rFonts w:cstheme="minorHAnsi"/>
                <w:noProof/>
                <w:lang w:val="nl-NL"/>
              </w:rPr>
              <w:t>§2.2 Specifieke delicten</w:t>
            </w:r>
            <w:r w:rsidR="00F02D44">
              <w:rPr>
                <w:noProof/>
                <w:webHidden/>
              </w:rPr>
              <w:tab/>
            </w:r>
            <w:r w:rsidR="00F02D44">
              <w:rPr>
                <w:noProof/>
                <w:webHidden/>
              </w:rPr>
              <w:fldChar w:fldCharType="begin"/>
            </w:r>
            <w:r w:rsidR="00F02D44">
              <w:rPr>
                <w:noProof/>
                <w:webHidden/>
              </w:rPr>
              <w:instrText xml:space="preserve"> PAGEREF _Toc176962600 \h </w:instrText>
            </w:r>
            <w:r w:rsidR="00F02D44">
              <w:rPr>
                <w:noProof/>
                <w:webHidden/>
              </w:rPr>
            </w:r>
            <w:r w:rsidR="00F02D44">
              <w:rPr>
                <w:noProof/>
                <w:webHidden/>
              </w:rPr>
              <w:fldChar w:fldCharType="separate"/>
            </w:r>
            <w:r w:rsidR="00F02D44">
              <w:rPr>
                <w:noProof/>
                <w:webHidden/>
              </w:rPr>
              <w:t>22</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01" w:history="1">
            <w:r w:rsidR="00F02D44" w:rsidRPr="00BD394D">
              <w:rPr>
                <w:rStyle w:val="Hyperlink"/>
                <w:rFonts w:cstheme="minorHAnsi"/>
                <w:b/>
                <w:noProof/>
                <w:lang w:val="nl-NL"/>
              </w:rPr>
              <w:t>Tabel 9</w:t>
            </w:r>
            <w:r w:rsidR="00F02D44">
              <w:rPr>
                <w:rFonts w:eastAsiaTheme="minorEastAsia"/>
                <w:noProof/>
              </w:rPr>
              <w:tab/>
            </w:r>
            <w:r w:rsidR="00F02D44" w:rsidRPr="00BD394D">
              <w:rPr>
                <w:rStyle w:val="Hyperlink"/>
                <w:rFonts w:cstheme="minorHAnsi"/>
                <w:b/>
                <w:noProof/>
                <w:lang w:val="nl-NL"/>
              </w:rPr>
              <w:t>Aantal levensdelicten</w:t>
            </w:r>
            <w:r w:rsidR="00F02D44">
              <w:rPr>
                <w:noProof/>
                <w:webHidden/>
              </w:rPr>
              <w:tab/>
            </w:r>
            <w:r w:rsidR="00F02D44">
              <w:rPr>
                <w:noProof/>
                <w:webHidden/>
              </w:rPr>
              <w:fldChar w:fldCharType="begin"/>
            </w:r>
            <w:r w:rsidR="00F02D44">
              <w:rPr>
                <w:noProof/>
                <w:webHidden/>
              </w:rPr>
              <w:instrText xml:space="preserve"> PAGEREF _Toc176962601 \h </w:instrText>
            </w:r>
            <w:r w:rsidR="00F02D44">
              <w:rPr>
                <w:noProof/>
                <w:webHidden/>
              </w:rPr>
            </w:r>
            <w:r w:rsidR="00F02D44">
              <w:rPr>
                <w:noProof/>
                <w:webHidden/>
              </w:rPr>
              <w:fldChar w:fldCharType="separate"/>
            </w:r>
            <w:r w:rsidR="00F02D44">
              <w:rPr>
                <w:noProof/>
                <w:webHidden/>
              </w:rPr>
              <w:t>22</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02" w:history="1">
            <w:r w:rsidR="00F02D44" w:rsidRPr="00BD394D">
              <w:rPr>
                <w:rStyle w:val="Hyperlink"/>
                <w:rFonts w:cstheme="minorHAnsi"/>
                <w:b/>
                <w:noProof/>
                <w:lang w:val="nl-NL"/>
              </w:rPr>
              <w:t xml:space="preserve">Tabel 10 </w:t>
            </w:r>
            <w:r w:rsidR="00F02D44">
              <w:rPr>
                <w:rFonts w:eastAsiaTheme="minorEastAsia"/>
                <w:noProof/>
              </w:rPr>
              <w:tab/>
            </w:r>
            <w:r w:rsidR="00F02D44" w:rsidRPr="00BD394D">
              <w:rPr>
                <w:rStyle w:val="Hyperlink"/>
                <w:rFonts w:cstheme="minorHAnsi"/>
                <w:b/>
                <w:noProof/>
                <w:lang w:val="nl-NL"/>
              </w:rPr>
              <w:t>Voorhanden hebben vuurwapen</w:t>
            </w:r>
            <w:r w:rsidR="00F02D44">
              <w:rPr>
                <w:noProof/>
                <w:webHidden/>
              </w:rPr>
              <w:tab/>
            </w:r>
            <w:r w:rsidR="00F02D44">
              <w:rPr>
                <w:noProof/>
                <w:webHidden/>
              </w:rPr>
              <w:fldChar w:fldCharType="begin"/>
            </w:r>
            <w:r w:rsidR="00F02D44">
              <w:rPr>
                <w:noProof/>
                <w:webHidden/>
              </w:rPr>
              <w:instrText xml:space="preserve"> PAGEREF _Toc176962602 \h </w:instrText>
            </w:r>
            <w:r w:rsidR="00F02D44">
              <w:rPr>
                <w:noProof/>
                <w:webHidden/>
              </w:rPr>
            </w:r>
            <w:r w:rsidR="00F02D44">
              <w:rPr>
                <w:noProof/>
                <w:webHidden/>
              </w:rPr>
              <w:fldChar w:fldCharType="separate"/>
            </w:r>
            <w:r w:rsidR="00F02D44">
              <w:rPr>
                <w:noProof/>
                <w:webHidden/>
              </w:rPr>
              <w:t>22</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03" w:history="1">
            <w:r w:rsidR="00F02D44" w:rsidRPr="00BD394D">
              <w:rPr>
                <w:rStyle w:val="Hyperlink"/>
                <w:rFonts w:cstheme="minorHAnsi"/>
                <w:b/>
                <w:noProof/>
              </w:rPr>
              <w:t xml:space="preserve">Tabel 11 </w:t>
            </w:r>
            <w:r w:rsidR="00F02D44">
              <w:rPr>
                <w:rFonts w:eastAsiaTheme="minorEastAsia"/>
                <w:noProof/>
              </w:rPr>
              <w:tab/>
            </w:r>
            <w:r w:rsidR="00F02D44" w:rsidRPr="00BD394D">
              <w:rPr>
                <w:rStyle w:val="Hyperlink"/>
                <w:rFonts w:cstheme="minorHAnsi"/>
                <w:b/>
                <w:noProof/>
              </w:rPr>
              <w:t>Aantal drugsdelicten</w:t>
            </w:r>
            <w:r w:rsidR="00F02D44">
              <w:rPr>
                <w:noProof/>
                <w:webHidden/>
              </w:rPr>
              <w:tab/>
            </w:r>
            <w:r w:rsidR="00F02D44">
              <w:rPr>
                <w:noProof/>
                <w:webHidden/>
              </w:rPr>
              <w:fldChar w:fldCharType="begin"/>
            </w:r>
            <w:r w:rsidR="00F02D44">
              <w:rPr>
                <w:noProof/>
                <w:webHidden/>
              </w:rPr>
              <w:instrText xml:space="preserve"> PAGEREF _Toc176962603 \h </w:instrText>
            </w:r>
            <w:r w:rsidR="00F02D44">
              <w:rPr>
                <w:noProof/>
                <w:webHidden/>
              </w:rPr>
            </w:r>
            <w:r w:rsidR="00F02D44">
              <w:rPr>
                <w:noProof/>
                <w:webHidden/>
              </w:rPr>
              <w:fldChar w:fldCharType="separate"/>
            </w:r>
            <w:r w:rsidR="00F02D44">
              <w:rPr>
                <w:noProof/>
                <w:webHidden/>
              </w:rPr>
              <w:t>22</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04" w:history="1">
            <w:r w:rsidR="00F02D44" w:rsidRPr="00BD394D">
              <w:rPr>
                <w:rStyle w:val="Hyperlink"/>
                <w:rFonts w:cstheme="minorHAnsi"/>
                <w:b/>
                <w:noProof/>
                <w:lang w:val="nl-NL"/>
              </w:rPr>
              <w:t xml:space="preserve">Tabel 12 </w:t>
            </w:r>
            <w:r w:rsidR="00F02D44">
              <w:rPr>
                <w:rFonts w:eastAsiaTheme="minorEastAsia"/>
                <w:noProof/>
              </w:rPr>
              <w:tab/>
            </w:r>
            <w:r w:rsidR="00F02D44" w:rsidRPr="00BD394D">
              <w:rPr>
                <w:rStyle w:val="Hyperlink"/>
                <w:rFonts w:cstheme="minorHAnsi"/>
                <w:b/>
                <w:noProof/>
                <w:lang w:val="nl-NL"/>
              </w:rPr>
              <w:t>Geregistreerde verkeersdelicten</w:t>
            </w:r>
            <w:r w:rsidR="00F02D44">
              <w:rPr>
                <w:noProof/>
                <w:webHidden/>
              </w:rPr>
              <w:tab/>
            </w:r>
            <w:r w:rsidR="00F02D44">
              <w:rPr>
                <w:noProof/>
                <w:webHidden/>
              </w:rPr>
              <w:fldChar w:fldCharType="begin"/>
            </w:r>
            <w:r w:rsidR="00F02D44">
              <w:rPr>
                <w:noProof/>
                <w:webHidden/>
              </w:rPr>
              <w:instrText xml:space="preserve"> PAGEREF _Toc176962604 \h </w:instrText>
            </w:r>
            <w:r w:rsidR="00F02D44">
              <w:rPr>
                <w:noProof/>
                <w:webHidden/>
              </w:rPr>
            </w:r>
            <w:r w:rsidR="00F02D44">
              <w:rPr>
                <w:noProof/>
                <w:webHidden/>
              </w:rPr>
              <w:fldChar w:fldCharType="separate"/>
            </w:r>
            <w:r w:rsidR="00F02D44">
              <w:rPr>
                <w:noProof/>
                <w:webHidden/>
              </w:rPr>
              <w:t>23</w:t>
            </w:r>
            <w:r w:rsidR="00F02D44">
              <w:rPr>
                <w:noProof/>
                <w:webHidden/>
              </w:rPr>
              <w:fldChar w:fldCharType="end"/>
            </w:r>
          </w:hyperlink>
        </w:p>
        <w:p w:rsidR="00F02D44" w:rsidRDefault="009C561B">
          <w:pPr>
            <w:pStyle w:val="TOC3"/>
            <w:tabs>
              <w:tab w:val="right" w:leader="dot" w:pos="9350"/>
            </w:tabs>
            <w:rPr>
              <w:rFonts w:eastAsiaTheme="minorEastAsia"/>
              <w:noProof/>
            </w:rPr>
          </w:pPr>
          <w:hyperlink w:anchor="_Toc176962605" w:history="1">
            <w:r w:rsidR="00F02D44" w:rsidRPr="00BD394D">
              <w:rPr>
                <w:rStyle w:val="Hyperlink"/>
                <w:rFonts w:cstheme="minorHAnsi"/>
                <w:b/>
                <w:noProof/>
                <w:lang w:val="nl-NL"/>
              </w:rPr>
              <w:t>Tabel 12a</w:t>
            </w:r>
            <w:r w:rsidR="00F02D44">
              <w:rPr>
                <w:noProof/>
                <w:webHidden/>
              </w:rPr>
              <w:tab/>
            </w:r>
            <w:r w:rsidR="00F02D44">
              <w:rPr>
                <w:noProof/>
                <w:webHidden/>
              </w:rPr>
              <w:fldChar w:fldCharType="begin"/>
            </w:r>
            <w:r w:rsidR="00F02D44">
              <w:rPr>
                <w:noProof/>
                <w:webHidden/>
              </w:rPr>
              <w:instrText xml:space="preserve"> PAGEREF _Toc176962605 \h </w:instrText>
            </w:r>
            <w:r w:rsidR="00F02D44">
              <w:rPr>
                <w:noProof/>
                <w:webHidden/>
              </w:rPr>
            </w:r>
            <w:r w:rsidR="00F02D44">
              <w:rPr>
                <w:noProof/>
                <w:webHidden/>
              </w:rPr>
              <w:fldChar w:fldCharType="separate"/>
            </w:r>
            <w:r w:rsidR="00F02D44">
              <w:rPr>
                <w:noProof/>
                <w:webHidden/>
              </w:rPr>
              <w:t>24</w:t>
            </w:r>
            <w:r w:rsidR="00F02D44">
              <w:rPr>
                <w:noProof/>
                <w:webHidden/>
              </w:rPr>
              <w:fldChar w:fldCharType="end"/>
            </w:r>
          </w:hyperlink>
        </w:p>
        <w:p w:rsidR="00F02D44" w:rsidRDefault="009C561B">
          <w:pPr>
            <w:pStyle w:val="TOC3"/>
            <w:tabs>
              <w:tab w:val="right" w:leader="dot" w:pos="9350"/>
            </w:tabs>
            <w:rPr>
              <w:rFonts w:eastAsiaTheme="minorEastAsia"/>
              <w:noProof/>
            </w:rPr>
          </w:pPr>
          <w:hyperlink w:anchor="_Toc176962606" w:history="1">
            <w:r w:rsidR="00F02D44" w:rsidRPr="00BD394D">
              <w:rPr>
                <w:rStyle w:val="Hyperlink"/>
                <w:rFonts w:cstheme="minorHAnsi"/>
                <w:b/>
                <w:noProof/>
                <w:lang w:val="nl-NL"/>
              </w:rPr>
              <w:t>Tabel 13 Verkeerszitting</w:t>
            </w:r>
            <w:r w:rsidR="00F02D44">
              <w:rPr>
                <w:noProof/>
                <w:webHidden/>
              </w:rPr>
              <w:tab/>
            </w:r>
            <w:r w:rsidR="00F02D44">
              <w:rPr>
                <w:noProof/>
                <w:webHidden/>
              </w:rPr>
              <w:fldChar w:fldCharType="begin"/>
            </w:r>
            <w:r w:rsidR="00F02D44">
              <w:rPr>
                <w:noProof/>
                <w:webHidden/>
              </w:rPr>
              <w:instrText xml:space="preserve"> PAGEREF _Toc176962606 \h </w:instrText>
            </w:r>
            <w:r w:rsidR="00F02D44">
              <w:rPr>
                <w:noProof/>
                <w:webHidden/>
              </w:rPr>
            </w:r>
            <w:r w:rsidR="00F02D44">
              <w:rPr>
                <w:noProof/>
                <w:webHidden/>
              </w:rPr>
              <w:fldChar w:fldCharType="separate"/>
            </w:r>
            <w:r w:rsidR="00F02D44">
              <w:rPr>
                <w:noProof/>
                <w:webHidden/>
              </w:rPr>
              <w:t>24</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607" w:history="1">
            <w:r w:rsidR="00F02D44" w:rsidRPr="00BD394D">
              <w:rPr>
                <w:rStyle w:val="Hyperlink"/>
                <w:rFonts w:cstheme="minorHAnsi"/>
                <w:noProof/>
                <w:lang w:val="nl-NL"/>
              </w:rPr>
              <w:t>Hoofdstuk 3: Hoger Beroep en Cassatie</w:t>
            </w:r>
            <w:r w:rsidR="00F02D44">
              <w:rPr>
                <w:noProof/>
                <w:webHidden/>
              </w:rPr>
              <w:tab/>
            </w:r>
            <w:r w:rsidR="00F02D44">
              <w:rPr>
                <w:noProof/>
                <w:webHidden/>
              </w:rPr>
              <w:fldChar w:fldCharType="begin"/>
            </w:r>
            <w:r w:rsidR="00F02D44">
              <w:rPr>
                <w:noProof/>
                <w:webHidden/>
              </w:rPr>
              <w:instrText xml:space="preserve"> PAGEREF _Toc176962607 \h </w:instrText>
            </w:r>
            <w:r w:rsidR="00F02D44">
              <w:rPr>
                <w:noProof/>
                <w:webHidden/>
              </w:rPr>
            </w:r>
            <w:r w:rsidR="00F02D44">
              <w:rPr>
                <w:noProof/>
                <w:webHidden/>
              </w:rPr>
              <w:fldChar w:fldCharType="separate"/>
            </w:r>
            <w:r w:rsidR="00F02D44">
              <w:rPr>
                <w:noProof/>
                <w:webHidden/>
              </w:rPr>
              <w:t>25</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08" w:history="1">
            <w:r w:rsidR="00F02D44" w:rsidRPr="00BD394D">
              <w:rPr>
                <w:rStyle w:val="Hyperlink"/>
                <w:rFonts w:cstheme="minorHAnsi"/>
                <w:noProof/>
                <w:lang w:val="nl-NL"/>
              </w:rPr>
              <w:t>§3.1 Strafzaken in hoger beroep</w:t>
            </w:r>
            <w:r w:rsidR="00F02D44">
              <w:rPr>
                <w:noProof/>
                <w:webHidden/>
              </w:rPr>
              <w:tab/>
            </w:r>
            <w:r w:rsidR="00F02D44">
              <w:rPr>
                <w:noProof/>
                <w:webHidden/>
              </w:rPr>
              <w:fldChar w:fldCharType="begin"/>
            </w:r>
            <w:r w:rsidR="00F02D44">
              <w:rPr>
                <w:noProof/>
                <w:webHidden/>
              </w:rPr>
              <w:instrText xml:space="preserve"> PAGEREF _Toc176962608 \h </w:instrText>
            </w:r>
            <w:r w:rsidR="00F02D44">
              <w:rPr>
                <w:noProof/>
                <w:webHidden/>
              </w:rPr>
            </w:r>
            <w:r w:rsidR="00F02D44">
              <w:rPr>
                <w:noProof/>
                <w:webHidden/>
              </w:rPr>
              <w:fldChar w:fldCharType="separate"/>
            </w:r>
            <w:r w:rsidR="00F02D44">
              <w:rPr>
                <w:noProof/>
                <w:webHidden/>
              </w:rPr>
              <w:t>25</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09" w:history="1">
            <w:r w:rsidR="00F02D44" w:rsidRPr="00BD394D">
              <w:rPr>
                <w:rStyle w:val="Hyperlink"/>
                <w:rFonts w:cstheme="minorHAnsi"/>
                <w:b/>
                <w:noProof/>
                <w:lang w:val="nl-NL"/>
              </w:rPr>
              <w:t xml:space="preserve">Tabel 14 </w:t>
            </w:r>
            <w:r w:rsidR="00F02D44">
              <w:rPr>
                <w:rFonts w:eastAsiaTheme="minorEastAsia"/>
                <w:noProof/>
              </w:rPr>
              <w:tab/>
            </w:r>
            <w:r w:rsidR="00F02D44" w:rsidRPr="00BD394D">
              <w:rPr>
                <w:rStyle w:val="Hyperlink"/>
                <w:rFonts w:cstheme="minorHAnsi"/>
                <w:b/>
                <w:noProof/>
                <w:lang w:val="nl-NL"/>
              </w:rPr>
              <w:t>Zaken in hoger beroep</w:t>
            </w:r>
            <w:r w:rsidR="00F02D44">
              <w:rPr>
                <w:noProof/>
                <w:webHidden/>
              </w:rPr>
              <w:tab/>
            </w:r>
            <w:r w:rsidR="00F02D44">
              <w:rPr>
                <w:noProof/>
                <w:webHidden/>
              </w:rPr>
              <w:fldChar w:fldCharType="begin"/>
            </w:r>
            <w:r w:rsidR="00F02D44">
              <w:rPr>
                <w:noProof/>
                <w:webHidden/>
              </w:rPr>
              <w:instrText xml:space="preserve"> PAGEREF _Toc176962609 \h </w:instrText>
            </w:r>
            <w:r w:rsidR="00F02D44">
              <w:rPr>
                <w:noProof/>
                <w:webHidden/>
              </w:rPr>
            </w:r>
            <w:r w:rsidR="00F02D44">
              <w:rPr>
                <w:noProof/>
                <w:webHidden/>
              </w:rPr>
              <w:fldChar w:fldCharType="separate"/>
            </w:r>
            <w:r w:rsidR="00F02D44">
              <w:rPr>
                <w:noProof/>
                <w:webHidden/>
              </w:rPr>
              <w:t>25</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10" w:history="1">
            <w:r w:rsidR="00F02D44" w:rsidRPr="00BD394D">
              <w:rPr>
                <w:rStyle w:val="Hyperlink"/>
                <w:rFonts w:cstheme="minorHAnsi"/>
                <w:noProof/>
                <w:lang w:val="nl-NL"/>
              </w:rPr>
              <w:t>§3.2 Cassatieberoepen</w:t>
            </w:r>
            <w:r w:rsidR="00F02D44">
              <w:rPr>
                <w:noProof/>
                <w:webHidden/>
              </w:rPr>
              <w:tab/>
            </w:r>
            <w:r w:rsidR="00F02D44">
              <w:rPr>
                <w:noProof/>
                <w:webHidden/>
              </w:rPr>
              <w:fldChar w:fldCharType="begin"/>
            </w:r>
            <w:r w:rsidR="00F02D44">
              <w:rPr>
                <w:noProof/>
                <w:webHidden/>
              </w:rPr>
              <w:instrText xml:space="preserve"> PAGEREF _Toc176962610 \h </w:instrText>
            </w:r>
            <w:r w:rsidR="00F02D44">
              <w:rPr>
                <w:noProof/>
                <w:webHidden/>
              </w:rPr>
            </w:r>
            <w:r w:rsidR="00F02D44">
              <w:rPr>
                <w:noProof/>
                <w:webHidden/>
              </w:rPr>
              <w:fldChar w:fldCharType="separate"/>
            </w:r>
            <w:r w:rsidR="00F02D44">
              <w:rPr>
                <w:noProof/>
                <w:webHidden/>
              </w:rPr>
              <w:t>25</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11" w:history="1">
            <w:r w:rsidR="00F02D44" w:rsidRPr="00BD394D">
              <w:rPr>
                <w:rStyle w:val="Hyperlink"/>
                <w:rFonts w:cstheme="minorHAnsi"/>
                <w:b/>
                <w:noProof/>
                <w:lang w:val="nl-NL"/>
              </w:rPr>
              <w:t>Tabel 15</w:t>
            </w:r>
            <w:r w:rsidR="00F02D44">
              <w:rPr>
                <w:rFonts w:eastAsiaTheme="minorEastAsia"/>
                <w:noProof/>
              </w:rPr>
              <w:tab/>
            </w:r>
            <w:r w:rsidR="00F02D44" w:rsidRPr="00BD394D">
              <w:rPr>
                <w:rStyle w:val="Hyperlink"/>
                <w:rFonts w:cstheme="minorHAnsi"/>
                <w:b/>
                <w:noProof/>
                <w:lang w:val="nl-NL"/>
              </w:rPr>
              <w:t>Zaken in cassatie</w:t>
            </w:r>
            <w:r w:rsidR="00F02D44">
              <w:rPr>
                <w:noProof/>
                <w:webHidden/>
              </w:rPr>
              <w:tab/>
            </w:r>
            <w:r w:rsidR="00F02D44">
              <w:rPr>
                <w:noProof/>
                <w:webHidden/>
              </w:rPr>
              <w:fldChar w:fldCharType="begin"/>
            </w:r>
            <w:r w:rsidR="00F02D44">
              <w:rPr>
                <w:noProof/>
                <w:webHidden/>
              </w:rPr>
              <w:instrText xml:space="preserve"> PAGEREF _Toc176962611 \h </w:instrText>
            </w:r>
            <w:r w:rsidR="00F02D44">
              <w:rPr>
                <w:noProof/>
                <w:webHidden/>
              </w:rPr>
            </w:r>
            <w:r w:rsidR="00F02D44">
              <w:rPr>
                <w:noProof/>
                <w:webHidden/>
              </w:rPr>
              <w:fldChar w:fldCharType="separate"/>
            </w:r>
            <w:r w:rsidR="00F02D44">
              <w:rPr>
                <w:noProof/>
                <w:webHidden/>
              </w:rPr>
              <w:t>25</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612" w:history="1">
            <w:r w:rsidR="00F02D44" w:rsidRPr="00BD394D">
              <w:rPr>
                <w:rStyle w:val="Hyperlink"/>
                <w:rFonts w:cstheme="minorHAnsi"/>
                <w:noProof/>
                <w:lang w:val="nl-NL"/>
              </w:rPr>
              <w:t>Hoofdstuk 4: Executie en gratie</w:t>
            </w:r>
            <w:r w:rsidR="00F02D44">
              <w:rPr>
                <w:noProof/>
                <w:webHidden/>
              </w:rPr>
              <w:tab/>
            </w:r>
            <w:r w:rsidR="00F02D44">
              <w:rPr>
                <w:noProof/>
                <w:webHidden/>
              </w:rPr>
              <w:fldChar w:fldCharType="begin"/>
            </w:r>
            <w:r w:rsidR="00F02D44">
              <w:rPr>
                <w:noProof/>
                <w:webHidden/>
              </w:rPr>
              <w:instrText xml:space="preserve"> PAGEREF _Toc176962612 \h </w:instrText>
            </w:r>
            <w:r w:rsidR="00F02D44">
              <w:rPr>
                <w:noProof/>
                <w:webHidden/>
              </w:rPr>
            </w:r>
            <w:r w:rsidR="00F02D44">
              <w:rPr>
                <w:noProof/>
                <w:webHidden/>
              </w:rPr>
              <w:fldChar w:fldCharType="separate"/>
            </w:r>
            <w:r w:rsidR="00F02D44">
              <w:rPr>
                <w:noProof/>
                <w:webHidden/>
              </w:rPr>
              <w:t>26</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13" w:history="1">
            <w:r w:rsidR="00F02D44" w:rsidRPr="00BD394D">
              <w:rPr>
                <w:rStyle w:val="Hyperlink"/>
                <w:rFonts w:cstheme="minorHAnsi"/>
                <w:noProof/>
                <w:lang w:val="nl-NL"/>
              </w:rPr>
              <w:t>§4.1 Totaal ontvangen gelden</w:t>
            </w:r>
            <w:r w:rsidR="00F02D44">
              <w:rPr>
                <w:noProof/>
                <w:webHidden/>
              </w:rPr>
              <w:tab/>
            </w:r>
            <w:r w:rsidR="00F02D44">
              <w:rPr>
                <w:noProof/>
                <w:webHidden/>
              </w:rPr>
              <w:fldChar w:fldCharType="begin"/>
            </w:r>
            <w:r w:rsidR="00F02D44">
              <w:rPr>
                <w:noProof/>
                <w:webHidden/>
              </w:rPr>
              <w:instrText xml:space="preserve"> PAGEREF _Toc176962613 \h </w:instrText>
            </w:r>
            <w:r w:rsidR="00F02D44">
              <w:rPr>
                <w:noProof/>
                <w:webHidden/>
              </w:rPr>
            </w:r>
            <w:r w:rsidR="00F02D44">
              <w:rPr>
                <w:noProof/>
                <w:webHidden/>
              </w:rPr>
              <w:fldChar w:fldCharType="separate"/>
            </w:r>
            <w:r w:rsidR="00F02D44">
              <w:rPr>
                <w:noProof/>
                <w:webHidden/>
              </w:rPr>
              <w:t>26</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14" w:history="1">
            <w:r w:rsidR="00F02D44" w:rsidRPr="00BD394D">
              <w:rPr>
                <w:rStyle w:val="Hyperlink"/>
                <w:rFonts w:cstheme="minorHAnsi"/>
                <w:b/>
                <w:noProof/>
                <w:lang w:val="nl-NL"/>
              </w:rPr>
              <w:t xml:space="preserve">Tabel 16 </w:t>
            </w:r>
            <w:r w:rsidR="00F02D44">
              <w:rPr>
                <w:rFonts w:eastAsiaTheme="minorEastAsia"/>
                <w:noProof/>
              </w:rPr>
              <w:tab/>
            </w:r>
            <w:r w:rsidR="00F02D44" w:rsidRPr="00BD394D">
              <w:rPr>
                <w:rStyle w:val="Hyperlink"/>
                <w:rFonts w:cstheme="minorHAnsi"/>
                <w:b/>
                <w:noProof/>
                <w:lang w:val="nl-NL"/>
              </w:rPr>
              <w:t>Ontvangen gelden</w:t>
            </w:r>
            <w:r w:rsidR="00F02D44">
              <w:rPr>
                <w:noProof/>
                <w:webHidden/>
              </w:rPr>
              <w:tab/>
            </w:r>
            <w:r w:rsidR="00F02D44">
              <w:rPr>
                <w:noProof/>
                <w:webHidden/>
              </w:rPr>
              <w:fldChar w:fldCharType="begin"/>
            </w:r>
            <w:r w:rsidR="00F02D44">
              <w:rPr>
                <w:noProof/>
                <w:webHidden/>
              </w:rPr>
              <w:instrText xml:space="preserve"> PAGEREF _Toc176962614 \h </w:instrText>
            </w:r>
            <w:r w:rsidR="00F02D44">
              <w:rPr>
                <w:noProof/>
                <w:webHidden/>
              </w:rPr>
            </w:r>
            <w:r w:rsidR="00F02D44">
              <w:rPr>
                <w:noProof/>
                <w:webHidden/>
              </w:rPr>
              <w:fldChar w:fldCharType="separate"/>
            </w:r>
            <w:r w:rsidR="00F02D44">
              <w:rPr>
                <w:noProof/>
                <w:webHidden/>
              </w:rPr>
              <w:t>26</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15" w:history="1">
            <w:r w:rsidR="00F02D44" w:rsidRPr="00BD394D">
              <w:rPr>
                <w:rStyle w:val="Hyperlink"/>
                <w:rFonts w:cstheme="minorHAnsi"/>
                <w:noProof/>
                <w:lang w:val="nl-NL"/>
              </w:rPr>
              <w:t>§4.2 Executie en vrijheidsstraffen</w:t>
            </w:r>
            <w:r w:rsidR="00F02D44">
              <w:rPr>
                <w:noProof/>
                <w:webHidden/>
              </w:rPr>
              <w:tab/>
            </w:r>
            <w:r w:rsidR="00F02D44">
              <w:rPr>
                <w:noProof/>
                <w:webHidden/>
              </w:rPr>
              <w:fldChar w:fldCharType="begin"/>
            </w:r>
            <w:r w:rsidR="00F02D44">
              <w:rPr>
                <w:noProof/>
                <w:webHidden/>
              </w:rPr>
              <w:instrText xml:space="preserve"> PAGEREF _Toc176962615 \h </w:instrText>
            </w:r>
            <w:r w:rsidR="00F02D44">
              <w:rPr>
                <w:noProof/>
                <w:webHidden/>
              </w:rPr>
            </w:r>
            <w:r w:rsidR="00F02D44">
              <w:rPr>
                <w:noProof/>
                <w:webHidden/>
              </w:rPr>
              <w:fldChar w:fldCharType="separate"/>
            </w:r>
            <w:r w:rsidR="00F02D44">
              <w:rPr>
                <w:noProof/>
                <w:webHidden/>
              </w:rPr>
              <w:t>27</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16" w:history="1">
            <w:r w:rsidR="00F02D44" w:rsidRPr="00BD394D">
              <w:rPr>
                <w:rStyle w:val="Hyperlink"/>
                <w:rFonts w:cstheme="minorHAnsi"/>
                <w:b/>
                <w:noProof/>
                <w:lang w:val="nl-NL"/>
              </w:rPr>
              <w:t>Tabel 17</w:t>
            </w:r>
            <w:r w:rsidR="00F02D44">
              <w:rPr>
                <w:rFonts w:eastAsiaTheme="minorEastAsia"/>
                <w:noProof/>
              </w:rPr>
              <w:tab/>
            </w:r>
            <w:r w:rsidR="00F02D44" w:rsidRPr="00BD394D">
              <w:rPr>
                <w:rStyle w:val="Hyperlink"/>
                <w:rFonts w:cstheme="minorHAnsi"/>
                <w:b/>
                <w:noProof/>
                <w:lang w:val="nl-NL"/>
              </w:rPr>
              <w:t>Executie gevangenisstraf vrije voeters</w:t>
            </w:r>
            <w:r w:rsidR="00F02D44">
              <w:rPr>
                <w:noProof/>
                <w:webHidden/>
              </w:rPr>
              <w:tab/>
            </w:r>
            <w:r w:rsidR="00F02D44">
              <w:rPr>
                <w:noProof/>
                <w:webHidden/>
              </w:rPr>
              <w:fldChar w:fldCharType="begin"/>
            </w:r>
            <w:r w:rsidR="00F02D44">
              <w:rPr>
                <w:noProof/>
                <w:webHidden/>
              </w:rPr>
              <w:instrText xml:space="preserve"> PAGEREF _Toc176962616 \h </w:instrText>
            </w:r>
            <w:r w:rsidR="00F02D44">
              <w:rPr>
                <w:noProof/>
                <w:webHidden/>
              </w:rPr>
            </w:r>
            <w:r w:rsidR="00F02D44">
              <w:rPr>
                <w:noProof/>
                <w:webHidden/>
              </w:rPr>
              <w:fldChar w:fldCharType="separate"/>
            </w:r>
            <w:r w:rsidR="00F02D44">
              <w:rPr>
                <w:noProof/>
                <w:webHidden/>
              </w:rPr>
              <w:t>27</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17" w:history="1">
            <w:r w:rsidR="00F02D44" w:rsidRPr="00BD394D">
              <w:rPr>
                <w:rStyle w:val="Hyperlink"/>
                <w:rFonts w:cstheme="minorHAnsi"/>
                <w:b/>
                <w:noProof/>
                <w:lang w:val="nl-NL"/>
              </w:rPr>
              <w:t>Tabel 18</w:t>
            </w:r>
            <w:r w:rsidR="00F02D44">
              <w:rPr>
                <w:rFonts w:eastAsiaTheme="minorEastAsia"/>
                <w:noProof/>
              </w:rPr>
              <w:tab/>
            </w:r>
            <w:r w:rsidR="00F02D44" w:rsidRPr="00BD394D">
              <w:rPr>
                <w:rStyle w:val="Hyperlink"/>
                <w:rFonts w:cstheme="minorHAnsi"/>
                <w:b/>
                <w:noProof/>
                <w:lang w:val="nl-NL"/>
              </w:rPr>
              <w:t>Executie gevangenisstraf gedetineerden</w:t>
            </w:r>
            <w:r w:rsidR="00F02D44">
              <w:rPr>
                <w:noProof/>
                <w:webHidden/>
              </w:rPr>
              <w:tab/>
            </w:r>
            <w:r w:rsidR="00F02D44">
              <w:rPr>
                <w:noProof/>
                <w:webHidden/>
              </w:rPr>
              <w:fldChar w:fldCharType="begin"/>
            </w:r>
            <w:r w:rsidR="00F02D44">
              <w:rPr>
                <w:noProof/>
                <w:webHidden/>
              </w:rPr>
              <w:instrText xml:space="preserve"> PAGEREF _Toc176962617 \h </w:instrText>
            </w:r>
            <w:r w:rsidR="00F02D44">
              <w:rPr>
                <w:noProof/>
                <w:webHidden/>
              </w:rPr>
            </w:r>
            <w:r w:rsidR="00F02D44">
              <w:rPr>
                <w:noProof/>
                <w:webHidden/>
              </w:rPr>
              <w:fldChar w:fldCharType="separate"/>
            </w:r>
            <w:r w:rsidR="00F02D44">
              <w:rPr>
                <w:noProof/>
                <w:webHidden/>
              </w:rPr>
              <w:t>27</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18" w:history="1">
            <w:r w:rsidR="00F02D44" w:rsidRPr="00BD394D">
              <w:rPr>
                <w:rStyle w:val="Hyperlink"/>
                <w:rFonts w:cstheme="minorHAnsi"/>
                <w:noProof/>
                <w:lang w:val="nl-NL"/>
              </w:rPr>
              <w:t>§4.3 Executie vervangende hechtenis</w:t>
            </w:r>
            <w:r w:rsidR="00F02D44">
              <w:rPr>
                <w:noProof/>
                <w:webHidden/>
              </w:rPr>
              <w:tab/>
            </w:r>
            <w:r w:rsidR="00F02D44">
              <w:rPr>
                <w:noProof/>
                <w:webHidden/>
              </w:rPr>
              <w:fldChar w:fldCharType="begin"/>
            </w:r>
            <w:r w:rsidR="00F02D44">
              <w:rPr>
                <w:noProof/>
                <w:webHidden/>
              </w:rPr>
              <w:instrText xml:space="preserve"> PAGEREF _Toc176962618 \h </w:instrText>
            </w:r>
            <w:r w:rsidR="00F02D44">
              <w:rPr>
                <w:noProof/>
                <w:webHidden/>
              </w:rPr>
            </w:r>
            <w:r w:rsidR="00F02D44">
              <w:rPr>
                <w:noProof/>
                <w:webHidden/>
              </w:rPr>
              <w:fldChar w:fldCharType="separate"/>
            </w:r>
            <w:r w:rsidR="00F02D44">
              <w:rPr>
                <w:noProof/>
                <w:webHidden/>
              </w:rPr>
              <w:t>27</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19" w:history="1">
            <w:r w:rsidR="00F02D44" w:rsidRPr="00BD394D">
              <w:rPr>
                <w:rStyle w:val="Hyperlink"/>
                <w:rFonts w:cstheme="minorHAnsi"/>
                <w:noProof/>
                <w:lang w:val="nl-NL"/>
              </w:rPr>
              <w:t>§4.4 Overdracht strafexecutie op grond van artikel 40 van het Statuut</w:t>
            </w:r>
            <w:r w:rsidR="00F02D44">
              <w:rPr>
                <w:noProof/>
                <w:webHidden/>
              </w:rPr>
              <w:tab/>
            </w:r>
            <w:r w:rsidR="00F02D44">
              <w:rPr>
                <w:noProof/>
                <w:webHidden/>
              </w:rPr>
              <w:fldChar w:fldCharType="begin"/>
            </w:r>
            <w:r w:rsidR="00F02D44">
              <w:rPr>
                <w:noProof/>
                <w:webHidden/>
              </w:rPr>
              <w:instrText xml:space="preserve"> PAGEREF _Toc176962619 \h </w:instrText>
            </w:r>
            <w:r w:rsidR="00F02D44">
              <w:rPr>
                <w:noProof/>
                <w:webHidden/>
              </w:rPr>
            </w:r>
            <w:r w:rsidR="00F02D44">
              <w:rPr>
                <w:noProof/>
                <w:webHidden/>
              </w:rPr>
              <w:fldChar w:fldCharType="separate"/>
            </w:r>
            <w:r w:rsidR="00F02D44">
              <w:rPr>
                <w:noProof/>
                <w:webHidden/>
              </w:rPr>
              <w:t>28</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20" w:history="1">
            <w:r w:rsidR="00F02D44" w:rsidRPr="00BD394D">
              <w:rPr>
                <w:rStyle w:val="Hyperlink"/>
                <w:rFonts w:cstheme="minorHAnsi"/>
                <w:b/>
                <w:noProof/>
                <w:lang w:val="nl-NL"/>
              </w:rPr>
              <w:t xml:space="preserve">Tabel 19 </w:t>
            </w:r>
            <w:r w:rsidR="00F02D44">
              <w:rPr>
                <w:rFonts w:eastAsiaTheme="minorEastAsia"/>
                <w:noProof/>
              </w:rPr>
              <w:tab/>
            </w:r>
            <w:r w:rsidR="00F02D44" w:rsidRPr="00BD394D">
              <w:rPr>
                <w:rStyle w:val="Hyperlink"/>
                <w:rFonts w:cstheme="minorHAnsi"/>
                <w:b/>
                <w:noProof/>
                <w:lang w:val="nl-NL"/>
              </w:rPr>
              <w:t>Verzoeken overdracht strafexecutie</w:t>
            </w:r>
            <w:r w:rsidR="00F02D44">
              <w:rPr>
                <w:noProof/>
                <w:webHidden/>
              </w:rPr>
              <w:tab/>
            </w:r>
            <w:r w:rsidR="00F02D44">
              <w:rPr>
                <w:noProof/>
                <w:webHidden/>
              </w:rPr>
              <w:fldChar w:fldCharType="begin"/>
            </w:r>
            <w:r w:rsidR="00F02D44">
              <w:rPr>
                <w:noProof/>
                <w:webHidden/>
              </w:rPr>
              <w:instrText xml:space="preserve"> PAGEREF _Toc176962620 \h </w:instrText>
            </w:r>
            <w:r w:rsidR="00F02D44">
              <w:rPr>
                <w:noProof/>
                <w:webHidden/>
              </w:rPr>
            </w:r>
            <w:r w:rsidR="00F02D44">
              <w:rPr>
                <w:noProof/>
                <w:webHidden/>
              </w:rPr>
              <w:fldChar w:fldCharType="separate"/>
            </w:r>
            <w:r w:rsidR="00F02D44">
              <w:rPr>
                <w:noProof/>
                <w:webHidden/>
              </w:rPr>
              <w:t>28</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21" w:history="1">
            <w:r w:rsidR="00F02D44" w:rsidRPr="00BD394D">
              <w:rPr>
                <w:rStyle w:val="Hyperlink"/>
                <w:rFonts w:cstheme="minorHAnsi"/>
                <w:noProof/>
                <w:lang w:val="nl-NL"/>
              </w:rPr>
              <w:t>§4.5 Overname strafexecutie op grond van verdragen</w:t>
            </w:r>
            <w:r w:rsidR="00F02D44">
              <w:rPr>
                <w:noProof/>
                <w:webHidden/>
              </w:rPr>
              <w:tab/>
            </w:r>
            <w:r w:rsidR="00F02D44">
              <w:rPr>
                <w:noProof/>
                <w:webHidden/>
              </w:rPr>
              <w:fldChar w:fldCharType="begin"/>
            </w:r>
            <w:r w:rsidR="00F02D44">
              <w:rPr>
                <w:noProof/>
                <w:webHidden/>
              </w:rPr>
              <w:instrText xml:space="preserve"> PAGEREF _Toc176962621 \h </w:instrText>
            </w:r>
            <w:r w:rsidR="00F02D44">
              <w:rPr>
                <w:noProof/>
                <w:webHidden/>
              </w:rPr>
            </w:r>
            <w:r w:rsidR="00F02D44">
              <w:rPr>
                <w:noProof/>
                <w:webHidden/>
              </w:rPr>
              <w:fldChar w:fldCharType="separate"/>
            </w:r>
            <w:r w:rsidR="00F02D44">
              <w:rPr>
                <w:noProof/>
                <w:webHidden/>
              </w:rPr>
              <w:t>28</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22" w:history="1">
            <w:r w:rsidR="00F02D44" w:rsidRPr="00BD394D">
              <w:rPr>
                <w:rStyle w:val="Hyperlink"/>
                <w:rFonts w:cstheme="minorHAnsi"/>
                <w:noProof/>
                <w:lang w:val="nl-NL"/>
              </w:rPr>
              <w:t>§4.6 Adviezen gratieverzoeken</w:t>
            </w:r>
            <w:r w:rsidR="00F02D44">
              <w:rPr>
                <w:noProof/>
                <w:webHidden/>
              </w:rPr>
              <w:tab/>
            </w:r>
            <w:r w:rsidR="00F02D44">
              <w:rPr>
                <w:noProof/>
                <w:webHidden/>
              </w:rPr>
              <w:fldChar w:fldCharType="begin"/>
            </w:r>
            <w:r w:rsidR="00F02D44">
              <w:rPr>
                <w:noProof/>
                <w:webHidden/>
              </w:rPr>
              <w:instrText xml:space="preserve"> PAGEREF _Toc176962622 \h </w:instrText>
            </w:r>
            <w:r w:rsidR="00F02D44">
              <w:rPr>
                <w:noProof/>
                <w:webHidden/>
              </w:rPr>
            </w:r>
            <w:r w:rsidR="00F02D44">
              <w:rPr>
                <w:noProof/>
                <w:webHidden/>
              </w:rPr>
              <w:fldChar w:fldCharType="separate"/>
            </w:r>
            <w:r w:rsidR="00F02D44">
              <w:rPr>
                <w:noProof/>
                <w:webHidden/>
              </w:rPr>
              <w:t>28</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23" w:history="1">
            <w:r w:rsidR="00F02D44" w:rsidRPr="00BD394D">
              <w:rPr>
                <w:rStyle w:val="Hyperlink"/>
                <w:rFonts w:cstheme="minorHAnsi"/>
                <w:b/>
                <w:noProof/>
                <w:lang w:val="nl-NL"/>
              </w:rPr>
              <w:t xml:space="preserve">Tabel 20 </w:t>
            </w:r>
            <w:r w:rsidR="00F02D44">
              <w:rPr>
                <w:rFonts w:eastAsiaTheme="minorEastAsia"/>
                <w:noProof/>
              </w:rPr>
              <w:tab/>
            </w:r>
            <w:r w:rsidR="00F02D44" w:rsidRPr="00BD394D">
              <w:rPr>
                <w:rStyle w:val="Hyperlink"/>
                <w:rFonts w:cstheme="minorHAnsi"/>
                <w:b/>
                <w:noProof/>
                <w:lang w:val="nl-NL"/>
              </w:rPr>
              <w:t>Adviezen gratieverzoeken</w:t>
            </w:r>
            <w:r w:rsidR="00F02D44">
              <w:rPr>
                <w:noProof/>
                <w:webHidden/>
              </w:rPr>
              <w:tab/>
            </w:r>
            <w:r w:rsidR="00F02D44">
              <w:rPr>
                <w:noProof/>
                <w:webHidden/>
              </w:rPr>
              <w:fldChar w:fldCharType="begin"/>
            </w:r>
            <w:r w:rsidR="00F02D44">
              <w:rPr>
                <w:noProof/>
                <w:webHidden/>
              </w:rPr>
              <w:instrText xml:space="preserve"> PAGEREF _Toc176962623 \h </w:instrText>
            </w:r>
            <w:r w:rsidR="00F02D44">
              <w:rPr>
                <w:noProof/>
                <w:webHidden/>
              </w:rPr>
            </w:r>
            <w:r w:rsidR="00F02D44">
              <w:rPr>
                <w:noProof/>
                <w:webHidden/>
              </w:rPr>
              <w:fldChar w:fldCharType="separate"/>
            </w:r>
            <w:r w:rsidR="00F02D44">
              <w:rPr>
                <w:noProof/>
                <w:webHidden/>
              </w:rPr>
              <w:t>28</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624" w:history="1">
            <w:r w:rsidR="00F02D44" w:rsidRPr="00BD394D">
              <w:rPr>
                <w:rStyle w:val="Hyperlink"/>
                <w:rFonts w:cstheme="minorHAnsi"/>
                <w:noProof/>
                <w:lang w:val="nl-NL"/>
              </w:rPr>
              <w:t>Hoofdstuk 5: Overige taken en werkzaamheden</w:t>
            </w:r>
            <w:r w:rsidR="00F02D44">
              <w:rPr>
                <w:noProof/>
                <w:webHidden/>
              </w:rPr>
              <w:tab/>
            </w:r>
            <w:r w:rsidR="00F02D44">
              <w:rPr>
                <w:noProof/>
                <w:webHidden/>
              </w:rPr>
              <w:fldChar w:fldCharType="begin"/>
            </w:r>
            <w:r w:rsidR="00F02D44">
              <w:rPr>
                <w:noProof/>
                <w:webHidden/>
              </w:rPr>
              <w:instrText xml:space="preserve"> PAGEREF _Toc176962624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25" w:history="1">
            <w:r w:rsidR="00F02D44" w:rsidRPr="00BD394D">
              <w:rPr>
                <w:rStyle w:val="Hyperlink"/>
                <w:rFonts w:cstheme="minorHAnsi"/>
                <w:noProof/>
                <w:lang w:val="nl-NL"/>
              </w:rPr>
              <w:t>§5.1 Kleine rechtshulpverzoeken</w:t>
            </w:r>
            <w:r w:rsidR="00F02D44">
              <w:rPr>
                <w:noProof/>
                <w:webHidden/>
              </w:rPr>
              <w:tab/>
            </w:r>
            <w:r w:rsidR="00F02D44">
              <w:rPr>
                <w:noProof/>
                <w:webHidden/>
              </w:rPr>
              <w:fldChar w:fldCharType="begin"/>
            </w:r>
            <w:r w:rsidR="00F02D44">
              <w:rPr>
                <w:noProof/>
                <w:webHidden/>
              </w:rPr>
              <w:instrText xml:space="preserve"> PAGEREF _Toc176962625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26" w:history="1">
            <w:r w:rsidR="00F02D44" w:rsidRPr="00BD394D">
              <w:rPr>
                <w:rStyle w:val="Hyperlink"/>
                <w:rFonts w:cstheme="minorHAnsi"/>
                <w:b/>
                <w:noProof/>
                <w:lang w:val="nl-NL"/>
              </w:rPr>
              <w:t>Tabel 21</w:t>
            </w:r>
            <w:r w:rsidR="00F02D44">
              <w:rPr>
                <w:rFonts w:eastAsiaTheme="minorEastAsia"/>
                <w:noProof/>
              </w:rPr>
              <w:tab/>
            </w:r>
            <w:r w:rsidR="00F02D44" w:rsidRPr="00BD394D">
              <w:rPr>
                <w:rStyle w:val="Hyperlink"/>
                <w:rFonts w:cstheme="minorHAnsi"/>
                <w:b/>
                <w:noProof/>
                <w:lang w:val="nl-NL"/>
              </w:rPr>
              <w:t>Kleine rechtshulpverzoeken</w:t>
            </w:r>
            <w:r w:rsidR="00F02D44">
              <w:rPr>
                <w:noProof/>
                <w:webHidden/>
              </w:rPr>
              <w:tab/>
            </w:r>
            <w:r w:rsidR="00F02D44">
              <w:rPr>
                <w:noProof/>
                <w:webHidden/>
              </w:rPr>
              <w:fldChar w:fldCharType="begin"/>
            </w:r>
            <w:r w:rsidR="00F02D44">
              <w:rPr>
                <w:noProof/>
                <w:webHidden/>
              </w:rPr>
              <w:instrText xml:space="preserve"> PAGEREF _Toc176962626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27" w:history="1">
            <w:r w:rsidR="00F02D44" w:rsidRPr="00BD394D">
              <w:rPr>
                <w:rStyle w:val="Hyperlink"/>
                <w:rFonts w:cstheme="minorHAnsi"/>
                <w:noProof/>
                <w:lang w:val="nl-NL"/>
              </w:rPr>
              <w:t>§5.2 Uitleveringsverzoeken</w:t>
            </w:r>
            <w:r w:rsidR="00F02D44">
              <w:rPr>
                <w:noProof/>
                <w:webHidden/>
              </w:rPr>
              <w:tab/>
            </w:r>
            <w:r w:rsidR="00F02D44">
              <w:rPr>
                <w:noProof/>
                <w:webHidden/>
              </w:rPr>
              <w:fldChar w:fldCharType="begin"/>
            </w:r>
            <w:r w:rsidR="00F02D44">
              <w:rPr>
                <w:noProof/>
                <w:webHidden/>
              </w:rPr>
              <w:instrText xml:space="preserve"> PAGEREF _Toc176962627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28" w:history="1">
            <w:r w:rsidR="00F02D44" w:rsidRPr="00BD394D">
              <w:rPr>
                <w:rStyle w:val="Hyperlink"/>
                <w:rFonts w:cstheme="minorHAnsi"/>
                <w:b/>
                <w:noProof/>
                <w:lang w:val="nl-NL"/>
              </w:rPr>
              <w:t>Tabel 22</w:t>
            </w:r>
            <w:r w:rsidR="00F02D44">
              <w:rPr>
                <w:rFonts w:eastAsiaTheme="minorEastAsia"/>
                <w:noProof/>
              </w:rPr>
              <w:tab/>
            </w:r>
            <w:r w:rsidR="00F02D44" w:rsidRPr="00BD394D">
              <w:rPr>
                <w:rStyle w:val="Hyperlink"/>
                <w:rFonts w:cstheme="minorHAnsi"/>
                <w:b/>
                <w:noProof/>
                <w:lang w:val="nl-NL"/>
              </w:rPr>
              <w:t>Uitleveringsverzoeken</w:t>
            </w:r>
            <w:r w:rsidR="00F02D44">
              <w:rPr>
                <w:noProof/>
                <w:webHidden/>
              </w:rPr>
              <w:tab/>
            </w:r>
            <w:r w:rsidR="00F02D44">
              <w:rPr>
                <w:noProof/>
                <w:webHidden/>
              </w:rPr>
              <w:fldChar w:fldCharType="begin"/>
            </w:r>
            <w:r w:rsidR="00F02D44">
              <w:rPr>
                <w:noProof/>
                <w:webHidden/>
              </w:rPr>
              <w:instrText xml:space="preserve"> PAGEREF _Toc176962628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29" w:history="1">
            <w:r w:rsidR="00F02D44" w:rsidRPr="00BD394D">
              <w:rPr>
                <w:rStyle w:val="Hyperlink"/>
                <w:rFonts w:cstheme="minorHAnsi"/>
                <w:noProof/>
                <w:lang w:val="nl-NL"/>
              </w:rPr>
              <w:t>§5.3 Justitiële documentatiedienst</w:t>
            </w:r>
            <w:r w:rsidR="00F02D44">
              <w:rPr>
                <w:noProof/>
                <w:webHidden/>
              </w:rPr>
              <w:tab/>
            </w:r>
            <w:r w:rsidR="00F02D44">
              <w:rPr>
                <w:noProof/>
                <w:webHidden/>
              </w:rPr>
              <w:fldChar w:fldCharType="begin"/>
            </w:r>
            <w:r w:rsidR="00F02D44">
              <w:rPr>
                <w:noProof/>
                <w:webHidden/>
              </w:rPr>
              <w:instrText xml:space="preserve"> PAGEREF _Toc176962629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30" w:history="1">
            <w:r w:rsidR="00F02D44" w:rsidRPr="00BD394D">
              <w:rPr>
                <w:rStyle w:val="Hyperlink"/>
                <w:rFonts w:cstheme="minorHAnsi"/>
                <w:b/>
                <w:noProof/>
                <w:lang w:val="nl-NL"/>
              </w:rPr>
              <w:t xml:space="preserve">Tabel 23 </w:t>
            </w:r>
            <w:r w:rsidR="00F02D44">
              <w:rPr>
                <w:rFonts w:eastAsiaTheme="minorEastAsia"/>
                <w:noProof/>
              </w:rPr>
              <w:tab/>
            </w:r>
            <w:r w:rsidR="00F02D44" w:rsidRPr="00BD394D">
              <w:rPr>
                <w:rStyle w:val="Hyperlink"/>
                <w:rFonts w:cstheme="minorHAnsi"/>
                <w:b/>
                <w:noProof/>
                <w:lang w:val="nl-NL"/>
              </w:rPr>
              <w:t>Aantal verklaringen omtrent het gedrag</w:t>
            </w:r>
            <w:r w:rsidR="00F02D44">
              <w:rPr>
                <w:noProof/>
                <w:webHidden/>
              </w:rPr>
              <w:tab/>
            </w:r>
            <w:r w:rsidR="00F02D44">
              <w:rPr>
                <w:noProof/>
                <w:webHidden/>
              </w:rPr>
              <w:fldChar w:fldCharType="begin"/>
            </w:r>
            <w:r w:rsidR="00F02D44">
              <w:rPr>
                <w:noProof/>
                <w:webHidden/>
              </w:rPr>
              <w:instrText xml:space="preserve"> PAGEREF _Toc176962630 \h </w:instrText>
            </w:r>
            <w:r w:rsidR="00F02D44">
              <w:rPr>
                <w:noProof/>
                <w:webHidden/>
              </w:rPr>
            </w:r>
            <w:r w:rsidR="00F02D44">
              <w:rPr>
                <w:noProof/>
                <w:webHidden/>
              </w:rPr>
              <w:fldChar w:fldCharType="separate"/>
            </w:r>
            <w:r w:rsidR="00F02D44">
              <w:rPr>
                <w:noProof/>
                <w:webHidden/>
              </w:rPr>
              <w:t>29</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31" w:history="1">
            <w:r w:rsidR="00F02D44" w:rsidRPr="00BD394D">
              <w:rPr>
                <w:rStyle w:val="Hyperlink"/>
                <w:rFonts w:cstheme="minorHAnsi"/>
                <w:noProof/>
                <w:lang w:val="nl-NL"/>
              </w:rPr>
              <w:t>§5.4 Extrajudiciële zaken</w:t>
            </w:r>
            <w:r w:rsidR="00F02D44">
              <w:rPr>
                <w:noProof/>
                <w:webHidden/>
              </w:rPr>
              <w:tab/>
            </w:r>
            <w:r w:rsidR="00F02D44">
              <w:rPr>
                <w:noProof/>
                <w:webHidden/>
              </w:rPr>
              <w:fldChar w:fldCharType="begin"/>
            </w:r>
            <w:r w:rsidR="00F02D44">
              <w:rPr>
                <w:noProof/>
                <w:webHidden/>
              </w:rPr>
              <w:instrText xml:space="preserve"> PAGEREF _Toc176962631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32" w:history="1">
            <w:r w:rsidR="00F02D44" w:rsidRPr="00BD394D">
              <w:rPr>
                <w:rStyle w:val="Hyperlink"/>
                <w:rFonts w:cstheme="minorHAnsi"/>
                <w:b/>
                <w:noProof/>
                <w:lang w:val="nl-NL"/>
              </w:rPr>
              <w:t xml:space="preserve">Tabel 24 </w:t>
            </w:r>
            <w:r w:rsidR="00F02D44">
              <w:rPr>
                <w:rFonts w:eastAsiaTheme="minorEastAsia"/>
                <w:noProof/>
              </w:rPr>
              <w:tab/>
            </w:r>
            <w:r w:rsidR="00F02D44" w:rsidRPr="00BD394D">
              <w:rPr>
                <w:rStyle w:val="Hyperlink"/>
                <w:rFonts w:cstheme="minorHAnsi"/>
                <w:b/>
                <w:noProof/>
                <w:lang w:val="nl-NL"/>
              </w:rPr>
              <w:t>Extrajudiciële zaken</w:t>
            </w:r>
            <w:r w:rsidR="00F02D44">
              <w:rPr>
                <w:noProof/>
                <w:webHidden/>
              </w:rPr>
              <w:tab/>
            </w:r>
            <w:r w:rsidR="00F02D44">
              <w:rPr>
                <w:noProof/>
                <w:webHidden/>
              </w:rPr>
              <w:fldChar w:fldCharType="begin"/>
            </w:r>
            <w:r w:rsidR="00F02D44">
              <w:rPr>
                <w:noProof/>
                <w:webHidden/>
              </w:rPr>
              <w:instrText xml:space="preserve"> PAGEREF _Toc176962632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3"/>
            <w:tabs>
              <w:tab w:val="left" w:pos="1760"/>
              <w:tab w:val="right" w:leader="dot" w:pos="9350"/>
            </w:tabs>
            <w:rPr>
              <w:rFonts w:eastAsiaTheme="minorEastAsia"/>
              <w:noProof/>
            </w:rPr>
          </w:pPr>
          <w:hyperlink w:anchor="_Toc176962633" w:history="1">
            <w:r w:rsidR="00F02D44" w:rsidRPr="00BD394D">
              <w:rPr>
                <w:rStyle w:val="Hyperlink"/>
                <w:rFonts w:cstheme="minorHAnsi"/>
                <w:b/>
                <w:noProof/>
                <w:lang w:val="nl-NL"/>
              </w:rPr>
              <w:t xml:space="preserve">Tabel 24a </w:t>
            </w:r>
            <w:r w:rsidR="00F02D44">
              <w:rPr>
                <w:rFonts w:eastAsiaTheme="minorEastAsia"/>
                <w:noProof/>
              </w:rPr>
              <w:tab/>
            </w:r>
            <w:r w:rsidR="00F02D44" w:rsidRPr="00BD394D">
              <w:rPr>
                <w:rStyle w:val="Hyperlink"/>
                <w:rFonts w:cstheme="minorHAnsi"/>
                <w:b/>
                <w:noProof/>
                <w:lang w:val="nl-NL"/>
              </w:rPr>
              <w:t>Verzoeken Burgerlijke Stand verbetering akte</w:t>
            </w:r>
            <w:r w:rsidR="00F02D44">
              <w:rPr>
                <w:noProof/>
                <w:webHidden/>
              </w:rPr>
              <w:tab/>
            </w:r>
            <w:r w:rsidR="00F02D44">
              <w:rPr>
                <w:noProof/>
                <w:webHidden/>
              </w:rPr>
              <w:fldChar w:fldCharType="begin"/>
            </w:r>
            <w:r w:rsidR="00F02D44">
              <w:rPr>
                <w:noProof/>
                <w:webHidden/>
              </w:rPr>
              <w:instrText xml:space="preserve"> PAGEREF _Toc176962633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3"/>
            <w:tabs>
              <w:tab w:val="left" w:pos="1760"/>
              <w:tab w:val="right" w:leader="dot" w:pos="9350"/>
            </w:tabs>
            <w:rPr>
              <w:rFonts w:eastAsiaTheme="minorEastAsia"/>
              <w:noProof/>
            </w:rPr>
          </w:pPr>
          <w:hyperlink w:anchor="_Toc176962634" w:history="1">
            <w:r w:rsidR="00F02D44" w:rsidRPr="00BD394D">
              <w:rPr>
                <w:rStyle w:val="Hyperlink"/>
                <w:rFonts w:cstheme="minorHAnsi"/>
                <w:b/>
                <w:noProof/>
                <w:lang w:val="nl-NL"/>
              </w:rPr>
              <w:t xml:space="preserve">Tabel 24b </w:t>
            </w:r>
            <w:r w:rsidR="00F02D44">
              <w:rPr>
                <w:rFonts w:eastAsiaTheme="minorEastAsia"/>
                <w:noProof/>
              </w:rPr>
              <w:tab/>
            </w:r>
            <w:r w:rsidR="00F02D44" w:rsidRPr="00BD394D">
              <w:rPr>
                <w:rStyle w:val="Hyperlink"/>
                <w:rFonts w:cstheme="minorHAnsi"/>
                <w:b/>
                <w:noProof/>
                <w:lang w:val="nl-NL"/>
              </w:rPr>
              <w:t>Verzoeken Voogdijraad ondertoezichtstelling van kinderen</w:t>
            </w:r>
            <w:r w:rsidR="00F02D44">
              <w:rPr>
                <w:noProof/>
                <w:webHidden/>
              </w:rPr>
              <w:tab/>
            </w:r>
            <w:r w:rsidR="00F02D44">
              <w:rPr>
                <w:noProof/>
                <w:webHidden/>
              </w:rPr>
              <w:fldChar w:fldCharType="begin"/>
            </w:r>
            <w:r w:rsidR="00F02D44">
              <w:rPr>
                <w:noProof/>
                <w:webHidden/>
              </w:rPr>
              <w:instrText xml:space="preserve"> PAGEREF _Toc176962634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35" w:history="1">
            <w:r w:rsidR="00F02D44" w:rsidRPr="00BD394D">
              <w:rPr>
                <w:rStyle w:val="Hyperlink"/>
                <w:rFonts w:cstheme="minorHAnsi"/>
                <w:noProof/>
                <w:lang w:val="nl-NL"/>
              </w:rPr>
              <w:t>§5.5 Overige</w:t>
            </w:r>
            <w:r w:rsidR="00F02D44">
              <w:rPr>
                <w:noProof/>
                <w:webHidden/>
              </w:rPr>
              <w:tab/>
            </w:r>
            <w:r w:rsidR="00F02D44">
              <w:rPr>
                <w:noProof/>
                <w:webHidden/>
              </w:rPr>
              <w:fldChar w:fldCharType="begin"/>
            </w:r>
            <w:r w:rsidR="00F02D44">
              <w:rPr>
                <w:noProof/>
                <w:webHidden/>
              </w:rPr>
              <w:instrText xml:space="preserve"> PAGEREF _Toc176962635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36" w:history="1">
            <w:r w:rsidR="00F02D44" w:rsidRPr="00BD394D">
              <w:rPr>
                <w:rStyle w:val="Hyperlink"/>
                <w:rFonts w:cstheme="minorHAnsi"/>
                <w:b/>
                <w:noProof/>
                <w:lang w:val="nl-NL"/>
              </w:rPr>
              <w:t>Tabel 25</w:t>
            </w:r>
            <w:r w:rsidR="00F02D44">
              <w:rPr>
                <w:rFonts w:eastAsiaTheme="minorEastAsia"/>
                <w:noProof/>
              </w:rPr>
              <w:tab/>
            </w:r>
            <w:r w:rsidR="00F02D44" w:rsidRPr="00BD394D">
              <w:rPr>
                <w:rStyle w:val="Hyperlink"/>
                <w:rFonts w:cstheme="minorHAnsi"/>
                <w:b/>
                <w:noProof/>
                <w:lang w:val="nl-NL"/>
              </w:rPr>
              <w:t>Verzoeken op grond van de Krankzinnigenverordening</w:t>
            </w:r>
            <w:r w:rsidR="00F02D44">
              <w:rPr>
                <w:noProof/>
                <w:webHidden/>
              </w:rPr>
              <w:tab/>
            </w:r>
            <w:r w:rsidR="00F02D44">
              <w:rPr>
                <w:noProof/>
                <w:webHidden/>
              </w:rPr>
              <w:fldChar w:fldCharType="begin"/>
            </w:r>
            <w:r w:rsidR="00F02D44">
              <w:rPr>
                <w:noProof/>
                <w:webHidden/>
              </w:rPr>
              <w:instrText xml:space="preserve"> PAGEREF _Toc176962636 \h </w:instrText>
            </w:r>
            <w:r w:rsidR="00F02D44">
              <w:rPr>
                <w:noProof/>
                <w:webHidden/>
              </w:rPr>
            </w:r>
            <w:r w:rsidR="00F02D44">
              <w:rPr>
                <w:noProof/>
                <w:webHidden/>
              </w:rPr>
              <w:fldChar w:fldCharType="separate"/>
            </w:r>
            <w:r w:rsidR="00F02D44">
              <w:rPr>
                <w:noProof/>
                <w:webHidden/>
              </w:rPr>
              <w:t>30</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37" w:history="1">
            <w:r w:rsidR="00F02D44" w:rsidRPr="00BD394D">
              <w:rPr>
                <w:rStyle w:val="Hyperlink"/>
                <w:rFonts w:cstheme="minorHAnsi"/>
                <w:b/>
                <w:noProof/>
                <w:lang w:val="nl-NL"/>
              </w:rPr>
              <w:t xml:space="preserve">Tabel 26 </w:t>
            </w:r>
            <w:r w:rsidR="00F02D44">
              <w:rPr>
                <w:rFonts w:eastAsiaTheme="minorEastAsia"/>
                <w:noProof/>
              </w:rPr>
              <w:tab/>
            </w:r>
            <w:r w:rsidR="00F02D44" w:rsidRPr="00BD394D">
              <w:rPr>
                <w:rStyle w:val="Hyperlink"/>
                <w:rFonts w:cstheme="minorHAnsi"/>
                <w:b/>
                <w:noProof/>
                <w:lang w:val="nl-NL"/>
              </w:rPr>
              <w:t>Verzoeken op grond van de Richtlijnen Geslachtsnaamswijziging</w:t>
            </w:r>
            <w:r w:rsidR="00F02D44">
              <w:rPr>
                <w:noProof/>
                <w:webHidden/>
              </w:rPr>
              <w:tab/>
            </w:r>
            <w:r w:rsidR="00F02D44">
              <w:rPr>
                <w:noProof/>
                <w:webHidden/>
              </w:rPr>
              <w:fldChar w:fldCharType="begin"/>
            </w:r>
            <w:r w:rsidR="00F02D44">
              <w:rPr>
                <w:noProof/>
                <w:webHidden/>
              </w:rPr>
              <w:instrText xml:space="preserve"> PAGEREF _Toc176962637 \h </w:instrText>
            </w:r>
            <w:r w:rsidR="00F02D44">
              <w:rPr>
                <w:noProof/>
                <w:webHidden/>
              </w:rPr>
            </w:r>
            <w:r w:rsidR="00F02D44">
              <w:rPr>
                <w:noProof/>
                <w:webHidden/>
              </w:rPr>
              <w:fldChar w:fldCharType="separate"/>
            </w:r>
            <w:r w:rsidR="00F02D44">
              <w:rPr>
                <w:noProof/>
                <w:webHidden/>
              </w:rPr>
              <w:t>31</w:t>
            </w:r>
            <w:r w:rsidR="00F02D44">
              <w:rPr>
                <w:noProof/>
                <w:webHidden/>
              </w:rPr>
              <w:fldChar w:fldCharType="end"/>
            </w:r>
          </w:hyperlink>
        </w:p>
        <w:p w:rsidR="00F02D44" w:rsidRDefault="009C561B">
          <w:pPr>
            <w:pStyle w:val="TOC1"/>
            <w:tabs>
              <w:tab w:val="right" w:leader="dot" w:pos="9350"/>
            </w:tabs>
            <w:rPr>
              <w:rFonts w:eastAsiaTheme="minorEastAsia"/>
              <w:noProof/>
            </w:rPr>
          </w:pPr>
          <w:hyperlink w:anchor="_Toc176962638" w:history="1">
            <w:r w:rsidR="00F02D44" w:rsidRPr="00BD394D">
              <w:rPr>
                <w:rStyle w:val="Hyperlink"/>
                <w:rFonts w:cstheme="minorHAnsi"/>
                <w:noProof/>
                <w:lang w:val="nl-NL"/>
              </w:rPr>
              <w:t>Hoofdstuk 6: Personeelsmanagement</w:t>
            </w:r>
            <w:r w:rsidR="00F02D44">
              <w:rPr>
                <w:noProof/>
                <w:webHidden/>
              </w:rPr>
              <w:tab/>
            </w:r>
            <w:r w:rsidR="00F02D44">
              <w:rPr>
                <w:noProof/>
                <w:webHidden/>
              </w:rPr>
              <w:fldChar w:fldCharType="begin"/>
            </w:r>
            <w:r w:rsidR="00F02D44">
              <w:rPr>
                <w:noProof/>
                <w:webHidden/>
              </w:rPr>
              <w:instrText xml:space="preserve"> PAGEREF _Toc176962638 \h </w:instrText>
            </w:r>
            <w:r w:rsidR="00F02D44">
              <w:rPr>
                <w:noProof/>
                <w:webHidden/>
              </w:rPr>
            </w:r>
            <w:r w:rsidR="00F02D44">
              <w:rPr>
                <w:noProof/>
                <w:webHidden/>
              </w:rPr>
              <w:fldChar w:fldCharType="separate"/>
            </w:r>
            <w:r w:rsidR="00F02D44">
              <w:rPr>
                <w:noProof/>
                <w:webHidden/>
              </w:rPr>
              <w:t>32</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39" w:history="1">
            <w:r w:rsidR="00F02D44" w:rsidRPr="00BD394D">
              <w:rPr>
                <w:rStyle w:val="Hyperlink"/>
                <w:rFonts w:cstheme="minorHAnsi"/>
                <w:noProof/>
                <w:lang w:val="nl-NL"/>
              </w:rPr>
              <w:t>§6.1 Personeelsmanagement</w:t>
            </w:r>
            <w:r w:rsidR="00F02D44">
              <w:rPr>
                <w:noProof/>
                <w:webHidden/>
              </w:rPr>
              <w:tab/>
            </w:r>
            <w:r w:rsidR="00F02D44">
              <w:rPr>
                <w:noProof/>
                <w:webHidden/>
              </w:rPr>
              <w:fldChar w:fldCharType="begin"/>
            </w:r>
            <w:r w:rsidR="00F02D44">
              <w:rPr>
                <w:noProof/>
                <w:webHidden/>
              </w:rPr>
              <w:instrText xml:space="preserve"> PAGEREF _Toc176962639 \h </w:instrText>
            </w:r>
            <w:r w:rsidR="00F02D44">
              <w:rPr>
                <w:noProof/>
                <w:webHidden/>
              </w:rPr>
            </w:r>
            <w:r w:rsidR="00F02D44">
              <w:rPr>
                <w:noProof/>
                <w:webHidden/>
              </w:rPr>
              <w:fldChar w:fldCharType="separate"/>
            </w:r>
            <w:r w:rsidR="00F02D44">
              <w:rPr>
                <w:noProof/>
                <w:webHidden/>
              </w:rPr>
              <w:t>32</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40" w:history="1">
            <w:r w:rsidR="00F02D44" w:rsidRPr="00BD394D">
              <w:rPr>
                <w:rStyle w:val="Hyperlink"/>
                <w:rFonts w:cstheme="minorHAnsi"/>
                <w:b/>
                <w:noProof/>
                <w:lang w:val="nl-NL"/>
              </w:rPr>
              <w:t>Tabel 28</w:t>
            </w:r>
            <w:r w:rsidR="00F02D44">
              <w:rPr>
                <w:rFonts w:eastAsiaTheme="minorEastAsia"/>
                <w:noProof/>
              </w:rPr>
              <w:tab/>
            </w:r>
            <w:r w:rsidR="00F02D44" w:rsidRPr="00BD394D">
              <w:rPr>
                <w:rStyle w:val="Hyperlink"/>
                <w:rFonts w:cstheme="minorHAnsi"/>
                <w:b/>
                <w:noProof/>
                <w:lang w:val="nl-NL"/>
              </w:rPr>
              <w:t>Personeelssterkte (december 2023)</w:t>
            </w:r>
            <w:r w:rsidR="00F02D44">
              <w:rPr>
                <w:noProof/>
                <w:webHidden/>
              </w:rPr>
              <w:tab/>
            </w:r>
            <w:r w:rsidR="00F02D44">
              <w:rPr>
                <w:noProof/>
                <w:webHidden/>
              </w:rPr>
              <w:fldChar w:fldCharType="begin"/>
            </w:r>
            <w:r w:rsidR="00F02D44">
              <w:rPr>
                <w:noProof/>
                <w:webHidden/>
              </w:rPr>
              <w:instrText xml:space="preserve"> PAGEREF _Toc176962640 \h </w:instrText>
            </w:r>
            <w:r w:rsidR="00F02D44">
              <w:rPr>
                <w:noProof/>
                <w:webHidden/>
              </w:rPr>
            </w:r>
            <w:r w:rsidR="00F02D44">
              <w:rPr>
                <w:noProof/>
                <w:webHidden/>
              </w:rPr>
              <w:fldChar w:fldCharType="separate"/>
            </w:r>
            <w:r w:rsidR="00F02D44">
              <w:rPr>
                <w:noProof/>
                <w:webHidden/>
              </w:rPr>
              <w:t>32</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41" w:history="1">
            <w:r w:rsidR="00F02D44" w:rsidRPr="00BD394D">
              <w:rPr>
                <w:rStyle w:val="Hyperlink"/>
                <w:rFonts w:cstheme="minorHAnsi"/>
                <w:noProof/>
                <w:lang w:val="nl-NL"/>
              </w:rPr>
              <w:t>§6.2 Ziekteverzuim</w:t>
            </w:r>
            <w:r w:rsidR="00F02D44">
              <w:rPr>
                <w:noProof/>
                <w:webHidden/>
              </w:rPr>
              <w:tab/>
            </w:r>
            <w:r w:rsidR="00F02D44">
              <w:rPr>
                <w:noProof/>
                <w:webHidden/>
              </w:rPr>
              <w:fldChar w:fldCharType="begin"/>
            </w:r>
            <w:r w:rsidR="00F02D44">
              <w:rPr>
                <w:noProof/>
                <w:webHidden/>
              </w:rPr>
              <w:instrText xml:space="preserve"> PAGEREF _Toc176962641 \h </w:instrText>
            </w:r>
            <w:r w:rsidR="00F02D44">
              <w:rPr>
                <w:noProof/>
                <w:webHidden/>
              </w:rPr>
            </w:r>
            <w:r w:rsidR="00F02D44">
              <w:rPr>
                <w:noProof/>
                <w:webHidden/>
              </w:rPr>
              <w:fldChar w:fldCharType="separate"/>
            </w:r>
            <w:r w:rsidR="00F02D44">
              <w:rPr>
                <w:noProof/>
                <w:webHidden/>
              </w:rPr>
              <w:t>33</w:t>
            </w:r>
            <w:r w:rsidR="00F02D44">
              <w:rPr>
                <w:noProof/>
                <w:webHidden/>
              </w:rPr>
              <w:fldChar w:fldCharType="end"/>
            </w:r>
          </w:hyperlink>
        </w:p>
        <w:p w:rsidR="00F02D44" w:rsidRDefault="009C561B">
          <w:pPr>
            <w:pStyle w:val="TOC3"/>
            <w:tabs>
              <w:tab w:val="left" w:pos="1540"/>
              <w:tab w:val="right" w:leader="dot" w:pos="9350"/>
            </w:tabs>
            <w:rPr>
              <w:rFonts w:eastAsiaTheme="minorEastAsia"/>
              <w:noProof/>
            </w:rPr>
          </w:pPr>
          <w:hyperlink w:anchor="_Toc176962642" w:history="1">
            <w:r w:rsidR="00F02D44" w:rsidRPr="00BD394D">
              <w:rPr>
                <w:rStyle w:val="Hyperlink"/>
                <w:rFonts w:cstheme="minorHAnsi"/>
                <w:b/>
                <w:noProof/>
                <w:lang w:val="nl-NL"/>
              </w:rPr>
              <w:t xml:space="preserve">Tabel 29 </w:t>
            </w:r>
            <w:r w:rsidR="00F02D44">
              <w:rPr>
                <w:rFonts w:eastAsiaTheme="minorEastAsia"/>
                <w:noProof/>
              </w:rPr>
              <w:tab/>
            </w:r>
            <w:r w:rsidR="00F02D44" w:rsidRPr="00BD394D">
              <w:rPr>
                <w:rStyle w:val="Hyperlink"/>
                <w:rFonts w:cstheme="minorHAnsi"/>
                <w:b/>
                <w:noProof/>
                <w:lang w:val="nl-NL"/>
              </w:rPr>
              <w:t>Ziekteverzuim</w:t>
            </w:r>
            <w:r w:rsidR="00F02D44">
              <w:rPr>
                <w:noProof/>
                <w:webHidden/>
              </w:rPr>
              <w:tab/>
            </w:r>
            <w:r w:rsidR="00F02D44">
              <w:rPr>
                <w:noProof/>
                <w:webHidden/>
              </w:rPr>
              <w:fldChar w:fldCharType="begin"/>
            </w:r>
            <w:r w:rsidR="00F02D44">
              <w:rPr>
                <w:noProof/>
                <w:webHidden/>
              </w:rPr>
              <w:instrText xml:space="preserve"> PAGEREF _Toc176962642 \h </w:instrText>
            </w:r>
            <w:r w:rsidR="00F02D44">
              <w:rPr>
                <w:noProof/>
                <w:webHidden/>
              </w:rPr>
            </w:r>
            <w:r w:rsidR="00F02D44">
              <w:rPr>
                <w:noProof/>
                <w:webHidden/>
              </w:rPr>
              <w:fldChar w:fldCharType="separate"/>
            </w:r>
            <w:r w:rsidR="00F02D44">
              <w:rPr>
                <w:noProof/>
                <w:webHidden/>
              </w:rPr>
              <w:t>33</w:t>
            </w:r>
            <w:r w:rsidR="00F02D44">
              <w:rPr>
                <w:noProof/>
                <w:webHidden/>
              </w:rPr>
              <w:fldChar w:fldCharType="end"/>
            </w:r>
          </w:hyperlink>
        </w:p>
        <w:p w:rsidR="00F02D44" w:rsidRDefault="009C561B">
          <w:pPr>
            <w:pStyle w:val="TOC2"/>
            <w:tabs>
              <w:tab w:val="right" w:leader="dot" w:pos="9350"/>
            </w:tabs>
            <w:rPr>
              <w:rFonts w:eastAsiaTheme="minorEastAsia"/>
              <w:noProof/>
            </w:rPr>
          </w:pPr>
          <w:hyperlink w:anchor="_Toc176962643" w:history="1">
            <w:r w:rsidR="00F02D44" w:rsidRPr="00BD394D">
              <w:rPr>
                <w:rStyle w:val="Hyperlink"/>
                <w:rFonts w:cstheme="minorHAnsi"/>
                <w:noProof/>
                <w:lang w:val="nl-NL"/>
              </w:rPr>
              <w:t>§6.3 Prestatiemanagement</w:t>
            </w:r>
            <w:r w:rsidR="00F02D44">
              <w:rPr>
                <w:noProof/>
                <w:webHidden/>
              </w:rPr>
              <w:tab/>
            </w:r>
            <w:r w:rsidR="00F02D44">
              <w:rPr>
                <w:noProof/>
                <w:webHidden/>
              </w:rPr>
              <w:fldChar w:fldCharType="begin"/>
            </w:r>
            <w:r w:rsidR="00F02D44">
              <w:rPr>
                <w:noProof/>
                <w:webHidden/>
              </w:rPr>
              <w:instrText xml:space="preserve"> PAGEREF _Toc176962643 \h </w:instrText>
            </w:r>
            <w:r w:rsidR="00F02D44">
              <w:rPr>
                <w:noProof/>
                <w:webHidden/>
              </w:rPr>
            </w:r>
            <w:r w:rsidR="00F02D44">
              <w:rPr>
                <w:noProof/>
                <w:webHidden/>
              </w:rPr>
              <w:fldChar w:fldCharType="separate"/>
            </w:r>
            <w:r w:rsidR="00F02D44">
              <w:rPr>
                <w:noProof/>
                <w:webHidden/>
              </w:rPr>
              <w:t>33</w:t>
            </w:r>
            <w:r w:rsidR="00F02D44">
              <w:rPr>
                <w:noProof/>
                <w:webHidden/>
              </w:rPr>
              <w:fldChar w:fldCharType="end"/>
            </w:r>
          </w:hyperlink>
        </w:p>
        <w:p w:rsidR="009C76CB" w:rsidRDefault="009C76CB">
          <w:r>
            <w:rPr>
              <w:b/>
              <w:bCs/>
              <w:noProof/>
            </w:rPr>
            <w:fldChar w:fldCharType="end"/>
          </w:r>
        </w:p>
      </w:sdtContent>
    </w:sdt>
    <w:p w:rsidR="00DE6FD4" w:rsidRPr="009C76CB" w:rsidRDefault="000B5C16">
      <w:r w:rsidRPr="009C76CB">
        <w:br w:type="page"/>
      </w:r>
    </w:p>
    <w:p w:rsidR="00DE6FD4" w:rsidRPr="00811B43" w:rsidRDefault="00DE6FD4" w:rsidP="009C76CB">
      <w:pPr>
        <w:pStyle w:val="Heading1"/>
        <w:rPr>
          <w:rFonts w:asciiTheme="minorHAnsi" w:hAnsiTheme="minorHAnsi" w:cstheme="minorHAnsi"/>
          <w:color w:val="auto"/>
          <w:lang w:val="nl-NL"/>
        </w:rPr>
      </w:pPr>
      <w:bookmarkStart w:id="1" w:name="_Toc176962583"/>
      <w:r w:rsidRPr="00811B43">
        <w:rPr>
          <w:rFonts w:asciiTheme="minorHAnsi" w:hAnsiTheme="minorHAnsi" w:cstheme="minorHAnsi"/>
          <w:color w:val="auto"/>
          <w:lang w:val="nl-NL"/>
        </w:rPr>
        <w:t>Voorwoord</w:t>
      </w:r>
      <w:bookmarkEnd w:id="1"/>
    </w:p>
    <w:p w:rsidR="00DE6FD4" w:rsidRPr="000021C7" w:rsidRDefault="00DE6FD4" w:rsidP="00DE6FD4">
      <w:pPr>
        <w:spacing w:after="0"/>
        <w:rPr>
          <w:color w:val="595959" w:themeColor="text1" w:themeTint="A6"/>
          <w:sz w:val="32"/>
          <w:szCs w:val="32"/>
          <w:lang w:val="nl-NL"/>
        </w:rPr>
      </w:pPr>
    </w:p>
    <w:p w:rsidR="00DE6FD4" w:rsidRDefault="00DE6FD4" w:rsidP="00DE6FD4">
      <w:pPr>
        <w:spacing w:after="0"/>
        <w:jc w:val="both"/>
        <w:rPr>
          <w:rFonts w:cstheme="minorHAnsi"/>
          <w:color w:val="000000" w:themeColor="text1"/>
          <w:sz w:val="24"/>
          <w:szCs w:val="24"/>
          <w:lang w:val="nl-NL"/>
        </w:rPr>
      </w:pPr>
      <w:r>
        <w:rPr>
          <w:rFonts w:cstheme="minorHAnsi"/>
          <w:color w:val="000000" w:themeColor="text1"/>
          <w:sz w:val="24"/>
          <w:szCs w:val="24"/>
          <w:lang w:val="nl-NL"/>
        </w:rPr>
        <w:t>In ons jaarverslag van 2022 heeft de lezer kennisgenomen van de vaststelling van ons Visiedocument 2023-2027 waarin het Openbaar Ministerie Aruba (OM) als zijn visie noemde de basis op orde hebben bij dit belangrijk instituut. Als voorbeeld kan hier worden genoemd de herstart die is gemaakt met de daadwerkelijke inning van geldboetes met behulp van Cuerpo Especial Arubano (CEA) in juni 2023.</w:t>
      </w:r>
    </w:p>
    <w:p w:rsidR="00DE6FD4" w:rsidRDefault="00DE6FD4" w:rsidP="00DE6FD4">
      <w:pPr>
        <w:spacing w:after="0"/>
        <w:rPr>
          <w:rFonts w:cstheme="minorHAnsi"/>
          <w:color w:val="000000" w:themeColor="text1"/>
          <w:sz w:val="24"/>
          <w:szCs w:val="24"/>
          <w:lang w:val="nl-NL"/>
        </w:rPr>
      </w:pPr>
    </w:p>
    <w:p w:rsidR="00DE6FD4" w:rsidRDefault="00DE6FD4" w:rsidP="00DE6FD4">
      <w:pPr>
        <w:spacing w:after="0"/>
        <w:jc w:val="both"/>
        <w:rPr>
          <w:rFonts w:cstheme="minorHAnsi"/>
          <w:color w:val="000000" w:themeColor="text1"/>
          <w:sz w:val="24"/>
          <w:szCs w:val="24"/>
          <w:lang w:val="nl-NL"/>
        </w:rPr>
      </w:pPr>
      <w:r>
        <w:rPr>
          <w:rFonts w:cstheme="minorHAnsi"/>
          <w:color w:val="000000" w:themeColor="text1"/>
          <w:sz w:val="24"/>
          <w:szCs w:val="24"/>
          <w:lang w:val="nl-NL"/>
        </w:rPr>
        <w:t xml:space="preserve">Wij kijken terug op een interessant jaar waarin verschillende relevante projecten zijn gestart en doelstellingen zijn bereikt voor onze organisatie. Daarnaast zijn nieuwe samenwerkingsvormen van start gegaan en al bestaande voortgezet.  </w:t>
      </w:r>
    </w:p>
    <w:p w:rsidR="00DE6FD4" w:rsidRDefault="00DE6FD4" w:rsidP="00DE6FD4">
      <w:pPr>
        <w:spacing w:after="0"/>
        <w:jc w:val="both"/>
        <w:rPr>
          <w:rFonts w:cstheme="minorHAnsi"/>
          <w:color w:val="000000" w:themeColor="text1"/>
          <w:sz w:val="24"/>
          <w:szCs w:val="24"/>
          <w:lang w:val="nl-NL"/>
        </w:rPr>
      </w:pPr>
    </w:p>
    <w:p w:rsidR="00DE6FD4" w:rsidRDefault="00DE6FD4" w:rsidP="00DE6FD4">
      <w:pPr>
        <w:spacing w:after="0"/>
        <w:jc w:val="both"/>
        <w:rPr>
          <w:rFonts w:cstheme="minorHAnsi"/>
          <w:color w:val="000000" w:themeColor="text1"/>
          <w:sz w:val="24"/>
          <w:szCs w:val="24"/>
          <w:lang w:val="nl-NL"/>
        </w:rPr>
      </w:pPr>
      <w:r>
        <w:rPr>
          <w:rFonts w:cstheme="minorHAnsi"/>
          <w:color w:val="000000" w:themeColor="text1"/>
          <w:sz w:val="24"/>
          <w:szCs w:val="24"/>
          <w:lang w:val="nl-NL"/>
        </w:rPr>
        <w:t>Dit alles hebben wij niet kunnen realiseren dan met de inzet intern van het gehele personeel en extern van onze relevante stakeholders. Daarom is dan ook een dankwoord aan iedereen die op de een of andere manier heeft bijgedragen op zijn plaats.</w:t>
      </w:r>
    </w:p>
    <w:p w:rsidR="00DE6FD4" w:rsidRDefault="00DE6FD4" w:rsidP="00DE6FD4">
      <w:pPr>
        <w:spacing w:after="0"/>
        <w:jc w:val="both"/>
        <w:rPr>
          <w:rFonts w:cstheme="minorHAnsi"/>
          <w:color w:val="000000" w:themeColor="text1"/>
          <w:sz w:val="24"/>
          <w:szCs w:val="24"/>
          <w:lang w:val="nl-NL"/>
        </w:rPr>
      </w:pPr>
    </w:p>
    <w:p w:rsidR="00DE6FD4" w:rsidRDefault="00DE6FD4" w:rsidP="00DE6FD4">
      <w:pPr>
        <w:spacing w:after="0"/>
        <w:jc w:val="both"/>
        <w:rPr>
          <w:rFonts w:cstheme="minorHAnsi"/>
          <w:color w:val="000000" w:themeColor="text1"/>
          <w:sz w:val="24"/>
          <w:szCs w:val="24"/>
          <w:lang w:val="nl-NL"/>
        </w:rPr>
      </w:pPr>
      <w:r>
        <w:rPr>
          <w:rFonts w:cstheme="minorHAnsi"/>
          <w:color w:val="000000" w:themeColor="text1"/>
          <w:sz w:val="24"/>
          <w:szCs w:val="24"/>
          <w:lang w:val="nl-NL"/>
        </w:rPr>
        <w:t xml:space="preserve">In hoofdstuk 1 van ons </w:t>
      </w:r>
      <w:r w:rsidRPr="00304142">
        <w:rPr>
          <w:rFonts w:cstheme="minorHAnsi"/>
          <w:color w:val="000000" w:themeColor="text1"/>
          <w:sz w:val="24"/>
          <w:szCs w:val="24"/>
          <w:lang w:val="nl-NL"/>
        </w:rPr>
        <w:t>jaarverslag</w:t>
      </w:r>
      <w:r>
        <w:rPr>
          <w:rFonts w:cstheme="minorHAnsi"/>
          <w:color w:val="000000" w:themeColor="text1"/>
          <w:sz w:val="24"/>
          <w:szCs w:val="24"/>
          <w:lang w:val="nl-NL"/>
        </w:rPr>
        <w:t xml:space="preserve"> wordt teruggeblikt op reeds behaalde of nog te behalen doelen en prestaties.</w:t>
      </w:r>
    </w:p>
    <w:p w:rsidR="00DE6FD4" w:rsidRDefault="00DE6FD4" w:rsidP="00DE6FD4">
      <w:pPr>
        <w:spacing w:after="0"/>
        <w:jc w:val="both"/>
        <w:rPr>
          <w:rFonts w:cstheme="minorHAnsi"/>
          <w:color w:val="000000" w:themeColor="text1"/>
          <w:sz w:val="24"/>
          <w:szCs w:val="24"/>
          <w:lang w:val="nl-NL"/>
        </w:rPr>
      </w:pPr>
    </w:p>
    <w:p w:rsidR="00DE6FD4" w:rsidRPr="00D87709" w:rsidRDefault="00DE6FD4" w:rsidP="00DE6FD4">
      <w:pPr>
        <w:spacing w:after="0"/>
        <w:jc w:val="both"/>
        <w:rPr>
          <w:rFonts w:cstheme="minorHAnsi"/>
          <w:color w:val="000000" w:themeColor="text1"/>
          <w:sz w:val="24"/>
          <w:szCs w:val="24"/>
          <w:lang w:val="nl-NL"/>
        </w:rPr>
      </w:pPr>
      <w:r>
        <w:rPr>
          <w:rFonts w:cstheme="minorHAnsi"/>
          <w:color w:val="000000" w:themeColor="text1"/>
          <w:sz w:val="24"/>
          <w:szCs w:val="24"/>
          <w:lang w:val="nl-NL"/>
        </w:rPr>
        <w:t xml:space="preserve">Vervolgens wordt in hoofdstuk 2 inzichtelijk gemaakt hoeveel misdrijven en overtredingen werden geregistreerd. Daarnaast </w:t>
      </w:r>
      <w:r w:rsidRPr="00304142">
        <w:rPr>
          <w:rFonts w:cstheme="minorHAnsi"/>
          <w:color w:val="000000" w:themeColor="text1"/>
          <w:sz w:val="24"/>
          <w:szCs w:val="24"/>
          <w:lang w:val="nl-NL"/>
        </w:rPr>
        <w:t>wordt</w:t>
      </w:r>
      <w:r>
        <w:rPr>
          <w:rFonts w:cstheme="minorHAnsi"/>
          <w:color w:val="000000" w:themeColor="text1"/>
          <w:sz w:val="24"/>
          <w:szCs w:val="24"/>
          <w:lang w:val="nl-NL"/>
        </w:rPr>
        <w:t xml:space="preserve"> een overzicht gegeven van de top 10 misdrijven, specifieke delicten en afdoeningsbeslissingen.   </w:t>
      </w:r>
    </w:p>
    <w:p w:rsidR="00DE6FD4" w:rsidRDefault="00DE6FD4" w:rsidP="00DE6FD4">
      <w:pPr>
        <w:spacing w:after="0"/>
        <w:jc w:val="both"/>
        <w:rPr>
          <w:rFonts w:ascii="Times New Roman" w:hAnsi="Times New Roman" w:cs="Times New Roman"/>
          <w:lang w:val="nl-NL"/>
        </w:rPr>
      </w:pPr>
    </w:p>
    <w:p w:rsidR="00DE6FD4" w:rsidRDefault="00DE6FD4" w:rsidP="00DE6FD4">
      <w:pPr>
        <w:spacing w:after="0"/>
        <w:jc w:val="both"/>
        <w:rPr>
          <w:rFonts w:cs="Times New Roman"/>
          <w:sz w:val="24"/>
          <w:szCs w:val="24"/>
          <w:lang w:val="nl-NL"/>
        </w:rPr>
      </w:pPr>
      <w:r>
        <w:rPr>
          <w:rFonts w:cs="Times New Roman"/>
          <w:sz w:val="24"/>
          <w:szCs w:val="24"/>
          <w:lang w:val="nl-NL"/>
        </w:rPr>
        <w:t>H</w:t>
      </w:r>
      <w:r w:rsidRPr="00BE5CDB">
        <w:rPr>
          <w:rFonts w:cs="Times New Roman"/>
          <w:sz w:val="24"/>
          <w:szCs w:val="24"/>
          <w:lang w:val="nl-NL"/>
        </w:rPr>
        <w:t xml:space="preserve">oofdstuk </w:t>
      </w:r>
      <w:r>
        <w:rPr>
          <w:rFonts w:cs="Times New Roman"/>
          <w:sz w:val="24"/>
          <w:szCs w:val="24"/>
          <w:lang w:val="nl-NL"/>
        </w:rPr>
        <w:t xml:space="preserve">3 behandelt het ingestelde hoger beroep tegen een strafvonnis in eerste aanleg en cassatie tegen het vonnis gewezen in hoger beroep. </w:t>
      </w:r>
    </w:p>
    <w:p w:rsidR="00DE6FD4" w:rsidRDefault="00DE6FD4" w:rsidP="00DE6FD4">
      <w:pPr>
        <w:spacing w:after="0"/>
        <w:jc w:val="both"/>
        <w:rPr>
          <w:rFonts w:cs="Times New Roman"/>
          <w:sz w:val="24"/>
          <w:szCs w:val="24"/>
          <w:lang w:val="nl-NL"/>
        </w:rPr>
      </w:pPr>
    </w:p>
    <w:p w:rsidR="00DE6FD4" w:rsidRDefault="00DE6FD4" w:rsidP="00DE6FD4">
      <w:pPr>
        <w:spacing w:after="0"/>
        <w:jc w:val="both"/>
        <w:rPr>
          <w:rFonts w:cs="Times New Roman"/>
          <w:sz w:val="24"/>
          <w:szCs w:val="24"/>
          <w:lang w:val="nl-NL"/>
        </w:rPr>
      </w:pPr>
      <w:r>
        <w:rPr>
          <w:rFonts w:cs="Times New Roman"/>
          <w:sz w:val="24"/>
          <w:szCs w:val="24"/>
          <w:lang w:val="nl-NL"/>
        </w:rPr>
        <w:t xml:space="preserve">In hoofdstuk 4 worden bedragen genoemd die het OM voor het Land Aruba heeft </w:t>
      </w:r>
      <w:r w:rsidRPr="00304142">
        <w:rPr>
          <w:rFonts w:cs="Times New Roman"/>
          <w:sz w:val="24"/>
          <w:szCs w:val="24"/>
          <w:lang w:val="nl-NL"/>
        </w:rPr>
        <w:t>ge</w:t>
      </w:r>
      <w:r w:rsidRPr="00304142">
        <w:rPr>
          <w:rFonts w:cstheme="minorHAnsi"/>
          <w:sz w:val="24"/>
          <w:szCs w:val="24"/>
          <w:lang w:val="nl-NL"/>
        </w:rPr>
        <w:t>ï</w:t>
      </w:r>
      <w:r w:rsidRPr="00304142">
        <w:rPr>
          <w:rFonts w:cs="Times New Roman"/>
          <w:sz w:val="24"/>
          <w:szCs w:val="24"/>
          <w:lang w:val="nl-NL"/>
        </w:rPr>
        <w:t>nd</w:t>
      </w:r>
      <w:r>
        <w:rPr>
          <w:rFonts w:cs="Times New Roman"/>
          <w:sz w:val="24"/>
          <w:szCs w:val="24"/>
          <w:lang w:val="nl-NL"/>
        </w:rPr>
        <w:t xml:space="preserve"> na gerechtelijk gewezen </w:t>
      </w:r>
      <w:r w:rsidRPr="00304142">
        <w:rPr>
          <w:rFonts w:cs="Times New Roman"/>
          <w:sz w:val="24"/>
          <w:szCs w:val="24"/>
          <w:lang w:val="nl-NL"/>
        </w:rPr>
        <w:t>vonnissen</w:t>
      </w:r>
      <w:r>
        <w:rPr>
          <w:rFonts w:cs="Times New Roman"/>
          <w:sz w:val="24"/>
          <w:szCs w:val="24"/>
          <w:lang w:val="nl-NL"/>
        </w:rPr>
        <w:t xml:space="preserve"> en uit opgelegde transacties. Daarnaast wordt ook een stand van zaken gegeven over de executie van gevangenisstraffen. </w:t>
      </w:r>
    </w:p>
    <w:p w:rsidR="00DE6FD4" w:rsidRDefault="00DE6FD4" w:rsidP="00DE6FD4">
      <w:pPr>
        <w:spacing w:after="0"/>
        <w:jc w:val="both"/>
        <w:rPr>
          <w:rFonts w:cs="Times New Roman"/>
          <w:sz w:val="24"/>
          <w:szCs w:val="24"/>
          <w:lang w:val="nl-NL"/>
        </w:rPr>
      </w:pPr>
    </w:p>
    <w:p w:rsidR="00DE6FD4" w:rsidRPr="00DE6FD4" w:rsidRDefault="00DE6FD4">
      <w:pPr>
        <w:rPr>
          <w:lang w:val="nl-NL"/>
        </w:rPr>
      </w:pPr>
      <w:r w:rsidRPr="003B7BA5">
        <w:rPr>
          <w:rFonts w:cs="Times New Roman"/>
          <w:sz w:val="24"/>
          <w:szCs w:val="24"/>
          <w:lang w:val="nl-NL"/>
        </w:rPr>
        <w:t>Hoofdstuk 5 geeft een indruk van de overige taken en werkzaamheden waarmee het OM belast is. Dit is niet een volledig beeld omdat het OM ook nog belast is met het uitbrengen</w:t>
      </w:r>
      <w:r w:rsidR="003B5824">
        <w:rPr>
          <w:rFonts w:cs="Times New Roman"/>
          <w:sz w:val="24"/>
          <w:szCs w:val="24"/>
          <w:lang w:val="nl-NL"/>
        </w:rPr>
        <w:t xml:space="preserve"> </w:t>
      </w:r>
    </w:p>
    <w:p w:rsidR="00DE6FD4" w:rsidRDefault="00DE6FD4" w:rsidP="00DE6FD4">
      <w:pPr>
        <w:spacing w:after="0"/>
        <w:rPr>
          <w:rFonts w:cstheme="minorHAnsi"/>
          <w:sz w:val="24"/>
          <w:szCs w:val="24"/>
          <w:lang w:val="nl-NL"/>
        </w:rPr>
      </w:pPr>
      <w:r w:rsidRPr="003B7BA5">
        <w:rPr>
          <w:rFonts w:cs="Times New Roman"/>
          <w:sz w:val="24"/>
          <w:szCs w:val="24"/>
          <w:lang w:val="nl-NL"/>
        </w:rPr>
        <w:t xml:space="preserve">van onder meer adviezen aan overheidsdiensten, </w:t>
      </w:r>
      <w:r w:rsidRPr="00304142">
        <w:rPr>
          <w:rFonts w:cs="Times New Roman"/>
          <w:sz w:val="24"/>
          <w:szCs w:val="24"/>
          <w:lang w:val="nl-NL"/>
        </w:rPr>
        <w:t>het aanleveren van input</w:t>
      </w:r>
      <w:r>
        <w:rPr>
          <w:rFonts w:cs="Times New Roman"/>
          <w:sz w:val="24"/>
          <w:szCs w:val="24"/>
          <w:lang w:val="nl-NL"/>
        </w:rPr>
        <w:t xml:space="preserve"> bij evaluaties van verdragen en</w:t>
      </w:r>
      <w:r w:rsidRPr="003B7BA5">
        <w:rPr>
          <w:rFonts w:cs="Times New Roman"/>
          <w:sz w:val="24"/>
          <w:szCs w:val="24"/>
          <w:lang w:val="nl-NL"/>
        </w:rPr>
        <w:t xml:space="preserve"> de C</w:t>
      </w:r>
      <w:r w:rsidRPr="003B7BA5">
        <w:rPr>
          <w:rFonts w:cstheme="minorHAnsi"/>
          <w:sz w:val="24"/>
          <w:szCs w:val="24"/>
          <w:lang w:val="nl-NL"/>
        </w:rPr>
        <w:t>aribbean Financial Action Task Force (CFATF)</w:t>
      </w:r>
      <w:r>
        <w:rPr>
          <w:rFonts w:cstheme="minorHAnsi"/>
          <w:sz w:val="24"/>
          <w:szCs w:val="24"/>
          <w:lang w:val="nl-NL"/>
        </w:rPr>
        <w:t>.</w:t>
      </w:r>
      <w:r w:rsidRPr="003B7BA5">
        <w:rPr>
          <w:rFonts w:cstheme="minorHAnsi"/>
          <w:sz w:val="24"/>
          <w:szCs w:val="24"/>
          <w:lang w:val="nl-NL"/>
        </w:rPr>
        <w:t xml:space="preserve"> </w:t>
      </w:r>
    </w:p>
    <w:p w:rsidR="00DE6FD4" w:rsidRDefault="00DE6FD4" w:rsidP="00DE6FD4">
      <w:pPr>
        <w:spacing w:after="0"/>
        <w:rPr>
          <w:rFonts w:cstheme="minorHAnsi"/>
          <w:sz w:val="24"/>
          <w:szCs w:val="24"/>
          <w:lang w:val="nl-NL"/>
        </w:rPr>
      </w:pPr>
    </w:p>
    <w:p w:rsidR="00DE6FD4" w:rsidRPr="003B7BA5" w:rsidRDefault="00DE6FD4" w:rsidP="00DE6FD4">
      <w:pPr>
        <w:spacing w:after="0"/>
        <w:rPr>
          <w:rFonts w:cstheme="minorHAnsi"/>
          <w:b/>
          <w:sz w:val="24"/>
          <w:szCs w:val="24"/>
          <w:lang w:val="nl-NL"/>
        </w:rPr>
      </w:pPr>
      <w:r>
        <w:rPr>
          <w:rFonts w:cstheme="minorHAnsi"/>
          <w:sz w:val="24"/>
          <w:szCs w:val="24"/>
          <w:lang w:val="nl-NL"/>
        </w:rPr>
        <w:t xml:space="preserve">In het laatste hoofdstuk wordt gekeken naar de personeelssterkte van de organisatie en het ziekteverzuim. Het wordt afgerond met </w:t>
      </w:r>
      <w:r w:rsidRPr="00304142">
        <w:rPr>
          <w:rFonts w:cstheme="minorHAnsi"/>
          <w:sz w:val="24"/>
          <w:szCs w:val="24"/>
          <w:lang w:val="nl-NL"/>
        </w:rPr>
        <w:t>een</w:t>
      </w:r>
      <w:r>
        <w:rPr>
          <w:rFonts w:cstheme="minorHAnsi"/>
          <w:sz w:val="24"/>
          <w:szCs w:val="24"/>
          <w:lang w:val="nl-NL"/>
        </w:rPr>
        <w:t xml:space="preserve"> korte terugblik op het prestatiemanagement wat in 2023 binnen de overheid is geïntroduceerd. Het OM houdt zich aan deze cyclus van prestatiegesprekken met de medewerkers.    </w:t>
      </w:r>
    </w:p>
    <w:p w:rsidR="00DE6FD4" w:rsidRPr="00BE5CDB" w:rsidRDefault="00DE6FD4" w:rsidP="00DE6FD4">
      <w:pPr>
        <w:spacing w:after="0"/>
        <w:jc w:val="both"/>
        <w:rPr>
          <w:rFonts w:cs="Times New Roman"/>
          <w:sz w:val="24"/>
          <w:szCs w:val="24"/>
          <w:lang w:val="nl-NL"/>
        </w:rPr>
      </w:pPr>
    </w:p>
    <w:p w:rsidR="00DE6FD4" w:rsidRPr="00D87709" w:rsidRDefault="00DE6FD4" w:rsidP="00DE6FD4">
      <w:pPr>
        <w:rPr>
          <w:rFonts w:ascii="Times New Roman" w:hAnsi="Times New Roman" w:cs="Times New Roman"/>
          <w:lang w:val="nl-NL"/>
        </w:rPr>
      </w:pPr>
    </w:p>
    <w:p w:rsidR="00DE6FD4" w:rsidRPr="000021C7" w:rsidRDefault="00DE6FD4" w:rsidP="00DE6FD4">
      <w:pPr>
        <w:rPr>
          <w:lang w:val="nl-NL"/>
        </w:rPr>
      </w:pPr>
    </w:p>
    <w:p w:rsidR="00DE6FD4" w:rsidRPr="00C15CCE" w:rsidRDefault="00DE6FD4" w:rsidP="00DE6FD4">
      <w:pPr>
        <w:spacing w:after="0"/>
        <w:rPr>
          <w:sz w:val="24"/>
          <w:szCs w:val="24"/>
        </w:rPr>
      </w:pPr>
      <w:r w:rsidRPr="00C15CCE">
        <w:rPr>
          <w:sz w:val="24"/>
          <w:szCs w:val="24"/>
        </w:rPr>
        <w:t>mr. A.L.A.C. Flanegin</w:t>
      </w:r>
    </w:p>
    <w:p w:rsidR="00DE6FD4" w:rsidRPr="00AD6C2F" w:rsidRDefault="00DE6FD4" w:rsidP="00DE6FD4">
      <w:pPr>
        <w:spacing w:after="0"/>
        <w:rPr>
          <w:lang w:val="nl-NL"/>
        </w:rPr>
      </w:pPr>
      <w:r w:rsidRPr="00AD6C2F">
        <w:rPr>
          <w:lang w:val="nl-NL"/>
        </w:rPr>
        <w:t>procureur-generaal</w:t>
      </w:r>
    </w:p>
    <w:p w:rsidR="00DE6FD4" w:rsidRDefault="00DE6FD4" w:rsidP="00DE6FD4">
      <w:pPr>
        <w:spacing w:after="0"/>
        <w:rPr>
          <w:sz w:val="24"/>
          <w:szCs w:val="24"/>
          <w:lang w:val="nl-NL"/>
        </w:rPr>
      </w:pPr>
    </w:p>
    <w:p w:rsidR="0001363D" w:rsidRDefault="0001363D" w:rsidP="00DE6FD4">
      <w:pPr>
        <w:spacing w:after="0"/>
        <w:rPr>
          <w:sz w:val="24"/>
          <w:szCs w:val="24"/>
          <w:lang w:val="nl-NL"/>
        </w:rPr>
      </w:pPr>
    </w:p>
    <w:p w:rsidR="0001363D" w:rsidRDefault="0001363D" w:rsidP="00DE6FD4">
      <w:pPr>
        <w:spacing w:after="0"/>
        <w:rPr>
          <w:sz w:val="24"/>
          <w:szCs w:val="24"/>
          <w:lang w:val="nl-NL"/>
        </w:rPr>
      </w:pPr>
    </w:p>
    <w:p w:rsidR="00DE6FD4" w:rsidRDefault="00DE6FD4" w:rsidP="00DE6FD4">
      <w:pPr>
        <w:spacing w:after="0"/>
        <w:rPr>
          <w:sz w:val="24"/>
          <w:szCs w:val="24"/>
          <w:lang w:val="nl-NL"/>
        </w:rPr>
      </w:pPr>
      <w:r w:rsidRPr="00D315CB">
        <w:rPr>
          <w:sz w:val="24"/>
          <w:szCs w:val="24"/>
          <w:lang w:val="nl-NL"/>
        </w:rPr>
        <w:t>Goedgekeurd in het directieoverleg van</w:t>
      </w:r>
      <w:r w:rsidR="0001363D">
        <w:rPr>
          <w:sz w:val="24"/>
          <w:szCs w:val="24"/>
          <w:lang w:val="nl-NL"/>
        </w:rPr>
        <w:t xml:space="preserve"> 10 september </w:t>
      </w:r>
      <w:r w:rsidRPr="00D315CB">
        <w:rPr>
          <w:sz w:val="24"/>
          <w:szCs w:val="24"/>
          <w:lang w:val="nl-NL"/>
        </w:rPr>
        <w:t>2024</w:t>
      </w:r>
    </w:p>
    <w:p w:rsidR="003B5824" w:rsidRPr="00811B43" w:rsidRDefault="00DE6FD4" w:rsidP="009C76CB">
      <w:pPr>
        <w:pStyle w:val="Heading1"/>
        <w:rPr>
          <w:rFonts w:asciiTheme="minorHAnsi" w:hAnsiTheme="minorHAnsi" w:cstheme="minorHAnsi"/>
          <w:sz w:val="24"/>
          <w:szCs w:val="24"/>
          <w:lang w:val="nl-NL"/>
        </w:rPr>
      </w:pPr>
      <w:r w:rsidRPr="00DE6FD4">
        <w:rPr>
          <w:lang w:val="nl-NL"/>
        </w:rPr>
        <w:br w:type="page"/>
      </w:r>
      <w:bookmarkStart w:id="2" w:name="_Toc176962584"/>
      <w:r w:rsidR="003B5824" w:rsidRPr="00811B43">
        <w:rPr>
          <w:rFonts w:asciiTheme="minorHAnsi" w:hAnsiTheme="minorHAnsi" w:cstheme="minorHAnsi"/>
          <w:color w:val="auto"/>
          <w:lang w:val="nl-NL"/>
        </w:rPr>
        <w:t>Hoofdstuk 1: Beleid en Strategie</w:t>
      </w:r>
      <w:bookmarkEnd w:id="2"/>
    </w:p>
    <w:p w:rsidR="003B5824" w:rsidRDefault="003B5824" w:rsidP="003B5824">
      <w:pPr>
        <w:spacing w:after="0"/>
        <w:rPr>
          <w:color w:val="595959" w:themeColor="text1" w:themeTint="A6"/>
          <w:sz w:val="32"/>
          <w:szCs w:val="32"/>
          <w:lang w:val="nl-NL"/>
        </w:rPr>
      </w:pPr>
    </w:p>
    <w:p w:rsidR="003B5824" w:rsidRDefault="003B5824" w:rsidP="003B5824">
      <w:pPr>
        <w:spacing w:after="0"/>
        <w:jc w:val="both"/>
        <w:rPr>
          <w:sz w:val="24"/>
          <w:szCs w:val="24"/>
          <w:lang w:val="nl-NL"/>
        </w:rPr>
      </w:pPr>
      <w:r>
        <w:rPr>
          <w:sz w:val="24"/>
          <w:szCs w:val="24"/>
          <w:lang w:val="nl-NL"/>
        </w:rPr>
        <w:t>Het OM hanteert een jaarcyclus waarbij een jaarplan wordt opgesteld voor het beoogde jaar en vervolgens een jaarverslag wordt gemaakt ter evaluatie van dat jaar. Dit proces helpt bij het monitoren van de in het Visiedocument ‘Op weg naar 2027’ gestelde doelen en prestaties.</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Hierna volgt een opsomming van de meest relevante doelen en prestaties.</w:t>
      </w:r>
    </w:p>
    <w:p w:rsidR="003B5824" w:rsidRDefault="003B5824" w:rsidP="003B5824">
      <w:pPr>
        <w:spacing w:after="0"/>
        <w:jc w:val="both"/>
        <w:rPr>
          <w:sz w:val="24"/>
          <w:szCs w:val="24"/>
          <w:lang w:val="nl-NL"/>
        </w:rPr>
      </w:pPr>
    </w:p>
    <w:p w:rsidR="003B5824" w:rsidRPr="008450CF" w:rsidRDefault="003B5824" w:rsidP="003B5824">
      <w:pPr>
        <w:pStyle w:val="ListParagraph"/>
        <w:numPr>
          <w:ilvl w:val="0"/>
          <w:numId w:val="1"/>
        </w:numPr>
        <w:spacing w:after="0"/>
        <w:rPr>
          <w:b/>
          <w:sz w:val="24"/>
          <w:szCs w:val="24"/>
          <w:lang w:val="nl-NL"/>
        </w:rPr>
      </w:pPr>
      <w:r w:rsidRPr="008450CF">
        <w:rPr>
          <w:b/>
          <w:sz w:val="24"/>
          <w:szCs w:val="24"/>
          <w:lang w:val="nl-NL"/>
        </w:rPr>
        <w:t>Aanpak ondermijning en verantwoording ondermijningsgelden</w:t>
      </w:r>
    </w:p>
    <w:p w:rsidR="003B5824" w:rsidRDefault="003B5824" w:rsidP="003B5824">
      <w:pPr>
        <w:spacing w:after="0"/>
        <w:jc w:val="both"/>
        <w:rPr>
          <w:rFonts w:cstheme="minorHAnsi"/>
          <w:sz w:val="24"/>
          <w:szCs w:val="24"/>
          <w:lang w:val="nl-NL"/>
        </w:rPr>
      </w:pPr>
      <w:r w:rsidRPr="00FF2CE4">
        <w:rPr>
          <w:rFonts w:cstheme="minorHAnsi"/>
          <w:sz w:val="24"/>
          <w:szCs w:val="24"/>
          <w:lang w:val="nl-NL"/>
        </w:rPr>
        <w:t xml:space="preserve">Ter versterking van de aanpak van </w:t>
      </w:r>
      <w:r>
        <w:rPr>
          <w:rFonts w:cstheme="minorHAnsi"/>
          <w:sz w:val="24"/>
          <w:szCs w:val="24"/>
          <w:lang w:val="nl-NL"/>
        </w:rPr>
        <w:t>ondermijnende criminaliteit die de erosie van onze legale structuren van onze democratische rechtsstaat veroorzaakt,</w:t>
      </w:r>
      <w:r w:rsidRPr="00FF2CE4">
        <w:rPr>
          <w:rFonts w:cstheme="minorHAnsi"/>
          <w:sz w:val="24"/>
          <w:szCs w:val="24"/>
          <w:lang w:val="nl-NL"/>
        </w:rPr>
        <w:t xml:space="preserve"> is door Nederland voor 2023 €655.000,- beschikbaar gesteld</w:t>
      </w:r>
      <w:r>
        <w:rPr>
          <w:rFonts w:cstheme="minorHAnsi"/>
          <w:sz w:val="24"/>
          <w:szCs w:val="24"/>
          <w:lang w:val="nl-NL"/>
        </w:rPr>
        <w:t xml:space="preserve"> aan het OM</w:t>
      </w:r>
      <w:r w:rsidRPr="00FF2CE4">
        <w:rPr>
          <w:rFonts w:cstheme="minorHAnsi"/>
          <w:sz w:val="24"/>
          <w:szCs w:val="24"/>
          <w:lang w:val="nl-NL"/>
        </w:rPr>
        <w:t>.</w:t>
      </w:r>
      <w:r>
        <w:rPr>
          <w:rFonts w:cstheme="minorHAnsi"/>
          <w:sz w:val="24"/>
          <w:szCs w:val="24"/>
          <w:lang w:val="nl-NL"/>
        </w:rPr>
        <w:t xml:space="preserve"> Per</w:t>
      </w:r>
      <w:r w:rsidRPr="00FF2CE4">
        <w:rPr>
          <w:rFonts w:cstheme="minorHAnsi"/>
          <w:sz w:val="24"/>
          <w:szCs w:val="24"/>
          <w:lang w:val="nl-NL"/>
        </w:rPr>
        <w:t xml:space="preserve"> 1 maart 2023 is</w:t>
      </w:r>
      <w:r>
        <w:rPr>
          <w:rFonts w:cstheme="minorHAnsi"/>
          <w:sz w:val="24"/>
          <w:szCs w:val="24"/>
          <w:lang w:val="nl-NL"/>
        </w:rPr>
        <w:t xml:space="preserve"> dan ook</w:t>
      </w:r>
      <w:r w:rsidRPr="00FF2CE4">
        <w:rPr>
          <w:rFonts w:cstheme="minorHAnsi"/>
          <w:sz w:val="24"/>
          <w:szCs w:val="24"/>
          <w:lang w:val="nl-NL"/>
        </w:rPr>
        <w:t xml:space="preserve"> de Werkgroep ondermijning van het OM </w:t>
      </w:r>
      <w:r>
        <w:rPr>
          <w:rFonts w:cstheme="minorHAnsi"/>
          <w:sz w:val="24"/>
          <w:szCs w:val="24"/>
          <w:lang w:val="nl-NL"/>
        </w:rPr>
        <w:t xml:space="preserve">opgericht en sindsdien </w:t>
      </w:r>
      <w:r w:rsidRPr="00FF2CE4">
        <w:rPr>
          <w:rFonts w:cstheme="minorHAnsi"/>
          <w:sz w:val="24"/>
          <w:szCs w:val="24"/>
          <w:lang w:val="nl-NL"/>
        </w:rPr>
        <w:t xml:space="preserve">actief. Deze </w:t>
      </w:r>
      <w:r>
        <w:rPr>
          <w:rFonts w:cstheme="minorHAnsi"/>
          <w:sz w:val="24"/>
          <w:szCs w:val="24"/>
          <w:lang w:val="nl-NL"/>
        </w:rPr>
        <w:t>w</w:t>
      </w:r>
      <w:r w:rsidRPr="00FF2CE4">
        <w:rPr>
          <w:rFonts w:cstheme="minorHAnsi"/>
          <w:sz w:val="24"/>
          <w:szCs w:val="24"/>
          <w:lang w:val="nl-NL"/>
        </w:rPr>
        <w:t xml:space="preserve">erkgroep bestond in 2023 uit twee juridisch medewerkers, de </w:t>
      </w:r>
      <w:r>
        <w:rPr>
          <w:rFonts w:cstheme="minorHAnsi"/>
          <w:sz w:val="24"/>
          <w:szCs w:val="24"/>
          <w:lang w:val="nl-NL"/>
        </w:rPr>
        <w:t>officier van j</w:t>
      </w:r>
      <w:r w:rsidRPr="00FF2CE4">
        <w:rPr>
          <w:rFonts w:cstheme="minorHAnsi"/>
          <w:sz w:val="24"/>
          <w:szCs w:val="24"/>
          <w:lang w:val="nl-NL"/>
        </w:rPr>
        <w:t>ustitie en de beleidsmedewerker (allen belast met de portefeuille ondermijning), een medewerker ondersteuning en een medewerker beslag &amp; executie. Deze functionarissen zijn volledig gefinancierd uit de ondermijningsgelden. Daarnaast maken nog andere medewerkers van het OM deel uit van de Werkgroep ondermijning</w:t>
      </w:r>
      <w:r>
        <w:rPr>
          <w:rFonts w:cstheme="minorHAnsi"/>
          <w:sz w:val="24"/>
          <w:szCs w:val="24"/>
          <w:lang w:val="nl-NL"/>
        </w:rPr>
        <w:t xml:space="preserve"> die niet worden </w:t>
      </w:r>
      <w:r w:rsidRPr="00FF2CE4">
        <w:rPr>
          <w:rFonts w:cstheme="minorHAnsi"/>
          <w:sz w:val="24"/>
          <w:szCs w:val="24"/>
          <w:lang w:val="nl-NL"/>
        </w:rPr>
        <w:t xml:space="preserve">gefinancierd uit de ondermijningsgelden, maar </w:t>
      </w:r>
      <w:r>
        <w:rPr>
          <w:rFonts w:cstheme="minorHAnsi"/>
          <w:sz w:val="24"/>
          <w:szCs w:val="24"/>
          <w:lang w:val="nl-NL"/>
        </w:rPr>
        <w:t>wel</w:t>
      </w:r>
      <w:r w:rsidRPr="00FF2CE4">
        <w:rPr>
          <w:rFonts w:cstheme="minorHAnsi"/>
          <w:sz w:val="24"/>
          <w:szCs w:val="24"/>
          <w:lang w:val="nl-NL"/>
        </w:rPr>
        <w:t xml:space="preserve"> door hun portefeuille of werkzaamheden van belang </w:t>
      </w:r>
      <w:r>
        <w:rPr>
          <w:rFonts w:cstheme="minorHAnsi"/>
          <w:sz w:val="24"/>
          <w:szCs w:val="24"/>
          <w:lang w:val="nl-NL"/>
        </w:rPr>
        <w:t xml:space="preserve">zijn </w:t>
      </w:r>
      <w:r w:rsidRPr="00FF2CE4">
        <w:rPr>
          <w:rFonts w:cstheme="minorHAnsi"/>
          <w:sz w:val="24"/>
          <w:szCs w:val="24"/>
          <w:lang w:val="nl-NL"/>
        </w:rPr>
        <w:t xml:space="preserve">voor de aanpak van ondermijning. </w:t>
      </w:r>
      <w:r>
        <w:rPr>
          <w:rFonts w:cstheme="minorHAnsi"/>
          <w:sz w:val="24"/>
          <w:szCs w:val="24"/>
          <w:lang w:val="nl-NL"/>
        </w:rPr>
        <w:t>Het betreft onder andere de o</w:t>
      </w:r>
      <w:r w:rsidRPr="00FF2CE4">
        <w:rPr>
          <w:rFonts w:cstheme="minorHAnsi"/>
          <w:sz w:val="24"/>
          <w:szCs w:val="24"/>
          <w:lang w:val="nl-NL"/>
        </w:rPr>
        <w:t>fficieren</w:t>
      </w:r>
      <w:r>
        <w:rPr>
          <w:rFonts w:cstheme="minorHAnsi"/>
          <w:sz w:val="24"/>
          <w:szCs w:val="24"/>
          <w:lang w:val="nl-NL"/>
        </w:rPr>
        <w:t xml:space="preserve"> van justitie</w:t>
      </w:r>
      <w:r w:rsidRPr="00FF2CE4">
        <w:rPr>
          <w:rFonts w:cstheme="minorHAnsi"/>
          <w:sz w:val="24"/>
          <w:szCs w:val="24"/>
          <w:lang w:val="nl-NL"/>
        </w:rPr>
        <w:t xml:space="preserve"> belast met de portefeuilles witwassen/afpakken en mensenhandel/mensensmokkel en de </w:t>
      </w:r>
      <w:r>
        <w:rPr>
          <w:rFonts w:cstheme="minorHAnsi"/>
          <w:sz w:val="24"/>
          <w:szCs w:val="24"/>
          <w:lang w:val="nl-NL"/>
        </w:rPr>
        <w:t>r</w:t>
      </w:r>
      <w:r w:rsidRPr="00FF2CE4">
        <w:rPr>
          <w:rFonts w:cstheme="minorHAnsi"/>
          <w:sz w:val="24"/>
          <w:szCs w:val="24"/>
          <w:lang w:val="nl-NL"/>
        </w:rPr>
        <w:t>echercheofficier. Door deze uitbreiding moest het gebouw waarin het OM Aruba gehuisvest zit verbouwd worden en</w:t>
      </w:r>
      <w:r>
        <w:rPr>
          <w:rFonts w:cstheme="minorHAnsi"/>
          <w:sz w:val="24"/>
          <w:szCs w:val="24"/>
          <w:lang w:val="nl-NL"/>
        </w:rPr>
        <w:t xml:space="preserve">, het nodige </w:t>
      </w:r>
      <w:r w:rsidRPr="00FF2CE4">
        <w:rPr>
          <w:rFonts w:cstheme="minorHAnsi"/>
          <w:sz w:val="24"/>
          <w:szCs w:val="24"/>
          <w:lang w:val="nl-NL"/>
        </w:rPr>
        <w:t xml:space="preserve">kantoormeubilair </w:t>
      </w:r>
      <w:r>
        <w:rPr>
          <w:rFonts w:cstheme="minorHAnsi"/>
          <w:sz w:val="24"/>
          <w:szCs w:val="24"/>
          <w:lang w:val="nl-NL"/>
        </w:rPr>
        <w:t xml:space="preserve">en communicatiemiddelen worden aangeschaft. </w:t>
      </w:r>
    </w:p>
    <w:p w:rsidR="003B5824" w:rsidRPr="00FF2CE4" w:rsidRDefault="003B5824" w:rsidP="003B5824">
      <w:pPr>
        <w:spacing w:after="0"/>
        <w:rPr>
          <w:rFonts w:cstheme="minorHAnsi"/>
          <w:sz w:val="24"/>
          <w:szCs w:val="24"/>
          <w:lang w:val="nl-NL"/>
        </w:rPr>
      </w:pPr>
    </w:p>
    <w:p w:rsidR="003B5824" w:rsidRPr="00E110B1" w:rsidRDefault="003B5824" w:rsidP="003B5824">
      <w:pPr>
        <w:spacing w:after="0"/>
        <w:jc w:val="both"/>
        <w:rPr>
          <w:rFonts w:cstheme="minorHAnsi"/>
          <w:sz w:val="24"/>
          <w:szCs w:val="24"/>
          <w:lang w:val="nl-NL"/>
        </w:rPr>
      </w:pPr>
      <w:r>
        <w:rPr>
          <w:rFonts w:cstheme="minorHAnsi"/>
          <w:sz w:val="24"/>
          <w:szCs w:val="24"/>
          <w:lang w:val="nl-NL"/>
        </w:rPr>
        <w:t>Een van de belangrijkste taken van de W</w:t>
      </w:r>
      <w:r w:rsidRPr="00E110B1">
        <w:rPr>
          <w:rFonts w:cstheme="minorHAnsi"/>
          <w:sz w:val="24"/>
          <w:szCs w:val="24"/>
          <w:lang w:val="nl-NL"/>
        </w:rPr>
        <w:t>erkgroep ondermijning</w:t>
      </w:r>
      <w:r>
        <w:rPr>
          <w:rFonts w:cstheme="minorHAnsi"/>
          <w:sz w:val="24"/>
          <w:szCs w:val="24"/>
          <w:lang w:val="nl-NL"/>
        </w:rPr>
        <w:t xml:space="preserve"> was het opstellen van</w:t>
      </w:r>
      <w:r w:rsidRPr="00E110B1">
        <w:rPr>
          <w:rFonts w:cstheme="minorHAnsi"/>
          <w:sz w:val="24"/>
          <w:szCs w:val="24"/>
          <w:lang w:val="nl-NL"/>
        </w:rPr>
        <w:t xml:space="preserve"> het Actieplan Ondermijning Aruba. Dit Actieplan</w:t>
      </w:r>
      <w:r>
        <w:rPr>
          <w:rFonts w:cstheme="minorHAnsi"/>
          <w:sz w:val="24"/>
          <w:szCs w:val="24"/>
          <w:lang w:val="nl-NL"/>
        </w:rPr>
        <w:t xml:space="preserve"> waarmee de wekgroep direct is begonnen, </w:t>
      </w:r>
      <w:r w:rsidRPr="00E110B1">
        <w:rPr>
          <w:rFonts w:cstheme="minorHAnsi"/>
          <w:sz w:val="24"/>
          <w:szCs w:val="24"/>
          <w:lang w:val="nl-NL"/>
        </w:rPr>
        <w:t>is een levend document</w:t>
      </w:r>
      <w:r>
        <w:rPr>
          <w:rFonts w:cstheme="minorHAnsi"/>
          <w:sz w:val="24"/>
          <w:szCs w:val="24"/>
          <w:lang w:val="nl-NL"/>
        </w:rPr>
        <w:t xml:space="preserve"> geworden. Het beschrijft,</w:t>
      </w:r>
      <w:r w:rsidRPr="00E110B1">
        <w:rPr>
          <w:rFonts w:cstheme="minorHAnsi"/>
          <w:sz w:val="24"/>
          <w:szCs w:val="24"/>
          <w:lang w:val="nl-NL"/>
        </w:rPr>
        <w:t xml:space="preserve"> concrete doelstellingen met bijbehorende acties voor een duurzame, integrale aanpak </w:t>
      </w:r>
      <w:r>
        <w:rPr>
          <w:rFonts w:cstheme="minorHAnsi"/>
          <w:sz w:val="24"/>
          <w:szCs w:val="24"/>
          <w:lang w:val="nl-NL"/>
        </w:rPr>
        <w:t>in</w:t>
      </w:r>
      <w:r w:rsidRPr="00E110B1">
        <w:rPr>
          <w:rFonts w:cstheme="minorHAnsi"/>
          <w:sz w:val="24"/>
          <w:szCs w:val="24"/>
          <w:lang w:val="nl-NL"/>
        </w:rPr>
        <w:t xml:space="preserve"> Aruba. Denk hierbij aan actiepunten die voorzien in het leggen van een duurzame basis voor de aanpak </w:t>
      </w:r>
      <w:r>
        <w:rPr>
          <w:rFonts w:cstheme="minorHAnsi"/>
          <w:sz w:val="24"/>
          <w:szCs w:val="24"/>
          <w:lang w:val="nl-NL"/>
        </w:rPr>
        <w:t xml:space="preserve">in de komende jaren. Gedacht moet worden aan het </w:t>
      </w:r>
      <w:r w:rsidRPr="00E110B1">
        <w:rPr>
          <w:rFonts w:cstheme="minorHAnsi"/>
          <w:sz w:val="24"/>
          <w:szCs w:val="24"/>
          <w:lang w:val="nl-NL"/>
        </w:rPr>
        <w:t>opstellen van barrièremodellen met ketenpartners op ondermijningsthema’s en het aanstellen van een medewerker financieel beheer ondermijningsgelden voor het OM. Dit Actieplan</w:t>
      </w:r>
      <w:r>
        <w:rPr>
          <w:rFonts w:cstheme="minorHAnsi"/>
          <w:sz w:val="24"/>
          <w:szCs w:val="24"/>
          <w:lang w:val="nl-NL"/>
        </w:rPr>
        <w:t xml:space="preserve"> is</w:t>
      </w:r>
      <w:r w:rsidRPr="00E110B1">
        <w:rPr>
          <w:rFonts w:cstheme="minorHAnsi"/>
          <w:sz w:val="24"/>
          <w:szCs w:val="24"/>
          <w:lang w:val="nl-NL"/>
        </w:rPr>
        <w:t xml:space="preserve"> begin 2024 </w:t>
      </w:r>
      <w:r>
        <w:rPr>
          <w:rFonts w:cstheme="minorHAnsi"/>
          <w:sz w:val="24"/>
          <w:szCs w:val="24"/>
          <w:lang w:val="nl-NL"/>
        </w:rPr>
        <w:t xml:space="preserve">door de directie van het OM goedgekeurd. </w:t>
      </w:r>
    </w:p>
    <w:p w:rsidR="003B5824" w:rsidRDefault="003B5824" w:rsidP="003B5824">
      <w:pPr>
        <w:spacing w:after="0"/>
        <w:jc w:val="both"/>
        <w:rPr>
          <w:rFonts w:cstheme="minorHAnsi"/>
          <w:sz w:val="24"/>
          <w:szCs w:val="24"/>
          <w:lang w:val="nl-NL"/>
        </w:rPr>
      </w:pPr>
      <w:r w:rsidRPr="00E110B1">
        <w:rPr>
          <w:rFonts w:cstheme="minorHAnsi"/>
          <w:sz w:val="24"/>
          <w:szCs w:val="24"/>
          <w:lang w:val="nl-NL"/>
        </w:rPr>
        <w:t xml:space="preserve">Daarnaast is de </w:t>
      </w:r>
      <w:r>
        <w:rPr>
          <w:rFonts w:cstheme="minorHAnsi"/>
          <w:sz w:val="24"/>
          <w:szCs w:val="24"/>
          <w:lang w:val="nl-NL"/>
        </w:rPr>
        <w:t>w</w:t>
      </w:r>
      <w:r w:rsidRPr="00E110B1">
        <w:rPr>
          <w:rFonts w:cstheme="minorHAnsi"/>
          <w:sz w:val="24"/>
          <w:szCs w:val="24"/>
          <w:lang w:val="nl-NL"/>
        </w:rPr>
        <w:t xml:space="preserve">erkgroep gestart met het in kaart brengen van (en kennismaken met) het netwerk (taken en bevoegdheden i.r.t. de ondermijningsaanpak) </w:t>
      </w:r>
      <w:r>
        <w:rPr>
          <w:rFonts w:cstheme="minorHAnsi"/>
          <w:sz w:val="24"/>
          <w:szCs w:val="24"/>
          <w:lang w:val="nl-NL"/>
        </w:rPr>
        <w:t>in</w:t>
      </w:r>
      <w:r w:rsidRPr="00E110B1">
        <w:rPr>
          <w:rFonts w:cstheme="minorHAnsi"/>
          <w:sz w:val="24"/>
          <w:szCs w:val="24"/>
          <w:lang w:val="nl-NL"/>
        </w:rPr>
        <w:t xml:space="preserve"> Aruba en in het Koninkrijk is aansluiting gezocht </w:t>
      </w:r>
      <w:r>
        <w:rPr>
          <w:rFonts w:cstheme="minorHAnsi"/>
          <w:sz w:val="24"/>
          <w:szCs w:val="24"/>
          <w:lang w:val="nl-NL"/>
        </w:rPr>
        <w:t>bij</w:t>
      </w:r>
      <w:r w:rsidRPr="00E110B1">
        <w:rPr>
          <w:rFonts w:cstheme="minorHAnsi"/>
          <w:sz w:val="24"/>
          <w:szCs w:val="24"/>
          <w:lang w:val="nl-NL"/>
        </w:rPr>
        <w:t xml:space="preserve"> het project Bestuurlijke Aanpak Ondermijning Aruba</w:t>
      </w:r>
      <w:r>
        <w:rPr>
          <w:rStyle w:val="FootnoteReference"/>
          <w:rFonts w:cstheme="minorHAnsi"/>
          <w:sz w:val="24"/>
          <w:szCs w:val="24"/>
          <w:lang w:val="nl-NL"/>
        </w:rPr>
        <w:footnoteReference w:id="1"/>
      </w:r>
      <w:r>
        <w:rPr>
          <w:rFonts w:cstheme="minorHAnsi"/>
          <w:sz w:val="24"/>
          <w:szCs w:val="24"/>
          <w:lang w:val="nl-NL"/>
        </w:rPr>
        <w:t>.</w:t>
      </w:r>
      <w:r w:rsidRPr="00E110B1">
        <w:rPr>
          <w:rFonts w:cstheme="minorHAnsi"/>
          <w:sz w:val="24"/>
          <w:szCs w:val="24"/>
          <w:lang w:val="nl-NL"/>
        </w:rPr>
        <w:t xml:space="preserve"> </w:t>
      </w:r>
    </w:p>
    <w:p w:rsidR="003B5824" w:rsidRDefault="003B5824" w:rsidP="003B5824">
      <w:pPr>
        <w:spacing w:after="0"/>
        <w:jc w:val="both"/>
        <w:rPr>
          <w:rFonts w:cstheme="minorHAnsi"/>
          <w:sz w:val="24"/>
          <w:szCs w:val="24"/>
          <w:lang w:val="nl-NL"/>
        </w:rPr>
      </w:pPr>
      <w:r>
        <w:rPr>
          <w:rFonts w:cstheme="minorHAnsi"/>
          <w:sz w:val="24"/>
          <w:szCs w:val="24"/>
          <w:lang w:val="nl-NL"/>
        </w:rPr>
        <w:t xml:space="preserve">Ten behoeve van de organisatie van het OM is tijdens </w:t>
      </w:r>
      <w:r w:rsidRPr="00E110B1">
        <w:rPr>
          <w:rFonts w:cstheme="minorHAnsi"/>
          <w:sz w:val="24"/>
          <w:szCs w:val="24"/>
          <w:lang w:val="nl-NL"/>
        </w:rPr>
        <w:t xml:space="preserve">de OM-week </w:t>
      </w:r>
      <w:r>
        <w:rPr>
          <w:rFonts w:cstheme="minorHAnsi"/>
          <w:sz w:val="24"/>
          <w:szCs w:val="24"/>
          <w:lang w:val="nl-NL"/>
        </w:rPr>
        <w:t>i</w:t>
      </w:r>
      <w:r w:rsidRPr="00E110B1">
        <w:rPr>
          <w:rFonts w:cstheme="minorHAnsi"/>
          <w:sz w:val="24"/>
          <w:szCs w:val="24"/>
          <w:lang w:val="nl-NL"/>
        </w:rPr>
        <w:t xml:space="preserve">n november 2023 </w:t>
      </w:r>
      <w:r>
        <w:rPr>
          <w:rFonts w:cstheme="minorHAnsi"/>
          <w:sz w:val="24"/>
          <w:szCs w:val="24"/>
          <w:lang w:val="nl-NL"/>
        </w:rPr>
        <w:t>door</w:t>
      </w:r>
      <w:r w:rsidRPr="00E110B1">
        <w:rPr>
          <w:rFonts w:cstheme="minorHAnsi"/>
          <w:sz w:val="24"/>
          <w:szCs w:val="24"/>
          <w:lang w:val="nl-NL"/>
        </w:rPr>
        <w:t xml:space="preserve"> enkele leden van de </w:t>
      </w:r>
      <w:r>
        <w:rPr>
          <w:rFonts w:cstheme="minorHAnsi"/>
          <w:sz w:val="24"/>
          <w:szCs w:val="24"/>
          <w:lang w:val="nl-NL"/>
        </w:rPr>
        <w:t>w</w:t>
      </w:r>
      <w:r w:rsidRPr="00E110B1">
        <w:rPr>
          <w:rFonts w:cstheme="minorHAnsi"/>
          <w:sz w:val="24"/>
          <w:szCs w:val="24"/>
          <w:lang w:val="nl-NL"/>
        </w:rPr>
        <w:t>erkgroep een korte presentatie gegeven aan</w:t>
      </w:r>
      <w:r>
        <w:rPr>
          <w:rFonts w:cstheme="minorHAnsi"/>
          <w:sz w:val="24"/>
          <w:szCs w:val="24"/>
          <w:lang w:val="nl-NL"/>
        </w:rPr>
        <w:t xml:space="preserve"> het personeel inclusief </w:t>
      </w:r>
      <w:r w:rsidRPr="00E110B1">
        <w:rPr>
          <w:rFonts w:cstheme="minorHAnsi"/>
          <w:sz w:val="24"/>
          <w:szCs w:val="24"/>
          <w:lang w:val="nl-NL"/>
        </w:rPr>
        <w:t xml:space="preserve">een quiz over </w:t>
      </w:r>
      <w:r>
        <w:rPr>
          <w:rFonts w:cstheme="minorHAnsi"/>
          <w:sz w:val="24"/>
          <w:szCs w:val="24"/>
          <w:lang w:val="nl-NL"/>
        </w:rPr>
        <w:t xml:space="preserve">dit onderwerp teneinde </w:t>
      </w:r>
      <w:r w:rsidRPr="00E110B1">
        <w:rPr>
          <w:rFonts w:cstheme="minorHAnsi"/>
          <w:sz w:val="24"/>
          <w:szCs w:val="24"/>
          <w:lang w:val="nl-NL"/>
        </w:rPr>
        <w:t>intern meer bekend</w:t>
      </w:r>
      <w:r>
        <w:rPr>
          <w:rFonts w:cstheme="minorHAnsi"/>
          <w:sz w:val="24"/>
          <w:szCs w:val="24"/>
          <w:lang w:val="nl-NL"/>
        </w:rPr>
        <w:t xml:space="preserve">heid </w:t>
      </w:r>
      <w:r w:rsidRPr="00E110B1">
        <w:rPr>
          <w:rFonts w:cstheme="minorHAnsi"/>
          <w:sz w:val="24"/>
          <w:szCs w:val="24"/>
          <w:lang w:val="nl-NL"/>
        </w:rPr>
        <w:t xml:space="preserve">te </w:t>
      </w:r>
      <w:r>
        <w:rPr>
          <w:rFonts w:cstheme="minorHAnsi"/>
          <w:sz w:val="24"/>
          <w:szCs w:val="24"/>
          <w:lang w:val="nl-NL"/>
        </w:rPr>
        <w:t>geven aan de betekenis van</w:t>
      </w:r>
      <w:r w:rsidRPr="00E110B1">
        <w:rPr>
          <w:rFonts w:cstheme="minorHAnsi"/>
          <w:sz w:val="24"/>
          <w:szCs w:val="24"/>
          <w:lang w:val="nl-NL"/>
        </w:rPr>
        <w:t xml:space="preserve"> het begrip ondermijning en</w:t>
      </w:r>
      <w:r>
        <w:rPr>
          <w:rFonts w:cstheme="minorHAnsi"/>
          <w:sz w:val="24"/>
          <w:szCs w:val="24"/>
          <w:lang w:val="nl-NL"/>
        </w:rPr>
        <w:t xml:space="preserve"> te belichten </w:t>
      </w:r>
      <w:r w:rsidRPr="00E110B1">
        <w:rPr>
          <w:rFonts w:cstheme="minorHAnsi"/>
          <w:sz w:val="24"/>
          <w:szCs w:val="24"/>
          <w:lang w:val="nl-NL"/>
        </w:rPr>
        <w:t>hoe veel afdelingen binnen het OM (</w:t>
      </w:r>
      <w:r>
        <w:rPr>
          <w:rFonts w:cstheme="minorHAnsi"/>
          <w:sz w:val="24"/>
          <w:szCs w:val="24"/>
          <w:lang w:val="nl-NL"/>
        </w:rPr>
        <w:t>team misdrijfzaken, team Paga Bo Boet, beleid, communicatie en executie</w:t>
      </w:r>
      <w:r w:rsidRPr="00E110B1">
        <w:rPr>
          <w:rFonts w:cstheme="minorHAnsi"/>
          <w:sz w:val="24"/>
          <w:szCs w:val="24"/>
          <w:lang w:val="nl-NL"/>
        </w:rPr>
        <w:t>) met dit thema in aanraking komen.</w:t>
      </w:r>
    </w:p>
    <w:p w:rsidR="003B5824" w:rsidRPr="00E110B1" w:rsidRDefault="003B5824" w:rsidP="003B5824">
      <w:pPr>
        <w:spacing w:after="0"/>
        <w:jc w:val="both"/>
        <w:rPr>
          <w:rFonts w:cstheme="minorHAnsi"/>
          <w:sz w:val="24"/>
          <w:szCs w:val="24"/>
          <w:lang w:val="nl-NL"/>
        </w:rPr>
      </w:pPr>
    </w:p>
    <w:p w:rsidR="003B5824" w:rsidRPr="00E110B1" w:rsidRDefault="003B5824" w:rsidP="003B5824">
      <w:pPr>
        <w:spacing w:after="0"/>
        <w:jc w:val="both"/>
        <w:rPr>
          <w:rFonts w:cstheme="minorHAnsi"/>
          <w:sz w:val="24"/>
          <w:szCs w:val="24"/>
          <w:lang w:val="nl-NL"/>
        </w:rPr>
      </w:pPr>
      <w:r w:rsidRPr="00E110B1">
        <w:rPr>
          <w:rFonts w:cstheme="minorHAnsi"/>
          <w:sz w:val="24"/>
          <w:szCs w:val="24"/>
          <w:lang w:val="nl-NL"/>
        </w:rPr>
        <w:t xml:space="preserve">Voor de </w:t>
      </w:r>
      <w:r>
        <w:rPr>
          <w:rFonts w:cstheme="minorHAnsi"/>
          <w:sz w:val="24"/>
          <w:szCs w:val="24"/>
          <w:lang w:val="nl-NL"/>
        </w:rPr>
        <w:t>ge</w:t>
      </w:r>
      <w:r w:rsidRPr="00E110B1">
        <w:rPr>
          <w:rFonts w:cstheme="minorHAnsi"/>
          <w:sz w:val="24"/>
          <w:szCs w:val="24"/>
          <w:lang w:val="nl-NL"/>
        </w:rPr>
        <w:t xml:space="preserve">hele OM Aruba-organisatie hebben daarnaast, ter uitbreiding en versterking van het netwerk en ten behoeve van kennisontwikkeling, diverse dienstreizen plaatsgevonden in (inter)regionaal verband. </w:t>
      </w:r>
      <w:r>
        <w:rPr>
          <w:rFonts w:cstheme="minorHAnsi"/>
          <w:sz w:val="24"/>
          <w:szCs w:val="24"/>
          <w:lang w:val="nl-NL"/>
        </w:rPr>
        <w:t>Voorts</w:t>
      </w:r>
      <w:r w:rsidRPr="00E110B1">
        <w:rPr>
          <w:rFonts w:cstheme="minorHAnsi"/>
          <w:sz w:val="24"/>
          <w:szCs w:val="24"/>
          <w:lang w:val="nl-NL"/>
        </w:rPr>
        <w:t xml:space="preserve"> zijn de eerste stappen gezet in het kader van opleiding. Omdat de ondermijningsgelden van </w:t>
      </w:r>
      <w:r>
        <w:rPr>
          <w:rFonts w:cstheme="minorHAnsi"/>
          <w:sz w:val="24"/>
          <w:szCs w:val="24"/>
          <w:lang w:val="nl-NL"/>
        </w:rPr>
        <w:t>Binnenlandse Zaken en Koninkrijksrelaties (</w:t>
      </w:r>
      <w:r w:rsidRPr="00E110B1">
        <w:rPr>
          <w:rFonts w:cstheme="minorHAnsi"/>
          <w:sz w:val="24"/>
          <w:szCs w:val="24"/>
          <w:lang w:val="nl-NL"/>
        </w:rPr>
        <w:t>BZK</w:t>
      </w:r>
      <w:r>
        <w:rPr>
          <w:rFonts w:cstheme="minorHAnsi"/>
          <w:sz w:val="24"/>
          <w:szCs w:val="24"/>
          <w:lang w:val="nl-NL"/>
        </w:rPr>
        <w:t>)</w:t>
      </w:r>
      <w:r w:rsidRPr="00E110B1">
        <w:rPr>
          <w:rFonts w:cstheme="minorHAnsi"/>
          <w:sz w:val="24"/>
          <w:szCs w:val="24"/>
          <w:lang w:val="nl-NL"/>
        </w:rPr>
        <w:t xml:space="preserve"> niet naar lokale opsporingsdiensten gaan heeft het OM besloten om voor bepaalde cursussen ook het </w:t>
      </w:r>
      <w:r>
        <w:rPr>
          <w:rFonts w:cstheme="minorHAnsi"/>
          <w:sz w:val="24"/>
          <w:szCs w:val="24"/>
          <w:lang w:val="nl-NL"/>
        </w:rPr>
        <w:t>Korps Politie Aruba (</w:t>
      </w:r>
      <w:r w:rsidRPr="00E110B1">
        <w:rPr>
          <w:rFonts w:cstheme="minorHAnsi"/>
          <w:sz w:val="24"/>
          <w:szCs w:val="24"/>
          <w:lang w:val="nl-NL"/>
        </w:rPr>
        <w:t>KPA</w:t>
      </w:r>
      <w:r>
        <w:rPr>
          <w:rFonts w:cstheme="minorHAnsi"/>
          <w:sz w:val="24"/>
          <w:szCs w:val="24"/>
          <w:lang w:val="nl-NL"/>
        </w:rPr>
        <w:t xml:space="preserve">) </w:t>
      </w:r>
      <w:r w:rsidRPr="00E110B1">
        <w:rPr>
          <w:rFonts w:cstheme="minorHAnsi"/>
          <w:sz w:val="24"/>
          <w:szCs w:val="24"/>
          <w:lang w:val="nl-NL"/>
        </w:rPr>
        <w:t>en de</w:t>
      </w:r>
      <w:r>
        <w:rPr>
          <w:rFonts w:cstheme="minorHAnsi"/>
          <w:sz w:val="24"/>
          <w:szCs w:val="24"/>
          <w:lang w:val="nl-NL"/>
        </w:rPr>
        <w:t xml:space="preserve"> Landsrecherche Aruba (</w:t>
      </w:r>
      <w:r w:rsidRPr="00E110B1">
        <w:rPr>
          <w:rFonts w:cstheme="minorHAnsi"/>
          <w:sz w:val="24"/>
          <w:szCs w:val="24"/>
          <w:lang w:val="nl-NL"/>
        </w:rPr>
        <w:t>LR</w:t>
      </w:r>
      <w:r>
        <w:rPr>
          <w:rFonts w:cstheme="minorHAnsi"/>
          <w:sz w:val="24"/>
          <w:szCs w:val="24"/>
          <w:lang w:val="nl-NL"/>
        </w:rPr>
        <w:t>)</w:t>
      </w:r>
      <w:r w:rsidRPr="00E110B1">
        <w:rPr>
          <w:rFonts w:cstheme="minorHAnsi"/>
          <w:sz w:val="24"/>
          <w:szCs w:val="24"/>
          <w:lang w:val="nl-NL"/>
        </w:rPr>
        <w:t xml:space="preserve"> uit te nodigen om, op kosten van het OM, deel te kunnen nemen aan bijvoorbeeld de leergang FINEC (financieel-economische criminaliteit). De versterking van de keten, en niet alleen van het OM, is beslist noodzakelijk voor een effectieve aanpak van ondermijning in Aruba.</w:t>
      </w:r>
    </w:p>
    <w:p w:rsidR="003B5824" w:rsidRDefault="003B5824" w:rsidP="003B5824">
      <w:pPr>
        <w:spacing w:after="0"/>
        <w:jc w:val="both"/>
        <w:rPr>
          <w:rFonts w:cstheme="minorHAnsi"/>
          <w:sz w:val="24"/>
          <w:szCs w:val="24"/>
          <w:lang w:val="nl-NL"/>
        </w:rPr>
      </w:pPr>
    </w:p>
    <w:p w:rsidR="003B5824" w:rsidRDefault="003B5824" w:rsidP="003B5824">
      <w:pPr>
        <w:spacing w:after="0"/>
        <w:jc w:val="both"/>
        <w:rPr>
          <w:rFonts w:cstheme="minorHAnsi"/>
          <w:sz w:val="24"/>
          <w:szCs w:val="24"/>
          <w:lang w:val="nl-NL"/>
        </w:rPr>
      </w:pPr>
      <w:r w:rsidRPr="00E110B1">
        <w:rPr>
          <w:rFonts w:cstheme="minorHAnsi"/>
          <w:sz w:val="24"/>
          <w:szCs w:val="24"/>
          <w:lang w:val="nl-NL"/>
        </w:rPr>
        <w:t>Buiten deze specifieke activiteiten zijn officieren</w:t>
      </w:r>
      <w:r>
        <w:rPr>
          <w:rFonts w:cstheme="minorHAnsi"/>
          <w:sz w:val="24"/>
          <w:szCs w:val="24"/>
          <w:lang w:val="nl-NL"/>
        </w:rPr>
        <w:t xml:space="preserve"> van justitie</w:t>
      </w:r>
      <w:r w:rsidRPr="00E110B1">
        <w:rPr>
          <w:rFonts w:cstheme="minorHAnsi"/>
          <w:sz w:val="24"/>
          <w:szCs w:val="24"/>
          <w:lang w:val="nl-NL"/>
        </w:rPr>
        <w:t xml:space="preserve"> onverminderd doorgegaan met (het leiden van) onderzoeken naar strafbare feiten</w:t>
      </w:r>
      <w:r>
        <w:rPr>
          <w:rFonts w:cstheme="minorHAnsi"/>
          <w:sz w:val="24"/>
          <w:szCs w:val="24"/>
          <w:lang w:val="nl-NL"/>
        </w:rPr>
        <w:t xml:space="preserve"> betreffende</w:t>
      </w:r>
      <w:r w:rsidRPr="00E110B1">
        <w:rPr>
          <w:rFonts w:cstheme="minorHAnsi"/>
          <w:sz w:val="24"/>
          <w:szCs w:val="24"/>
          <w:lang w:val="nl-NL"/>
        </w:rPr>
        <w:t xml:space="preserve"> ondermijning. </w:t>
      </w:r>
      <w:r>
        <w:rPr>
          <w:rFonts w:cstheme="minorHAnsi"/>
          <w:sz w:val="24"/>
          <w:szCs w:val="24"/>
          <w:lang w:val="nl-NL"/>
        </w:rPr>
        <w:t>H</w:t>
      </w:r>
      <w:r w:rsidRPr="00E110B1">
        <w:rPr>
          <w:rFonts w:cstheme="minorHAnsi"/>
          <w:sz w:val="24"/>
          <w:szCs w:val="24"/>
          <w:lang w:val="nl-NL"/>
        </w:rPr>
        <w:t xml:space="preserve">ierbij </w:t>
      </w:r>
      <w:r>
        <w:rPr>
          <w:rFonts w:cstheme="minorHAnsi"/>
          <w:sz w:val="24"/>
          <w:szCs w:val="24"/>
          <w:lang w:val="nl-NL"/>
        </w:rPr>
        <w:t xml:space="preserve">moet gedacht worden </w:t>
      </w:r>
      <w:r w:rsidRPr="00E110B1">
        <w:rPr>
          <w:rFonts w:cstheme="minorHAnsi"/>
          <w:sz w:val="24"/>
          <w:szCs w:val="24"/>
          <w:lang w:val="nl-NL"/>
        </w:rPr>
        <w:t xml:space="preserve">aan zaken die zien op corruptie, witwassen, fraude en valsheden, mensenhandel en –smokkel en grootschalige drugshandel. Op </w:t>
      </w:r>
      <w:r>
        <w:rPr>
          <w:rFonts w:cstheme="minorHAnsi"/>
          <w:sz w:val="24"/>
          <w:szCs w:val="24"/>
          <w:lang w:val="nl-NL"/>
        </w:rPr>
        <w:t>onze</w:t>
      </w:r>
      <w:r w:rsidRPr="00E110B1">
        <w:rPr>
          <w:rFonts w:cstheme="minorHAnsi"/>
          <w:sz w:val="24"/>
          <w:szCs w:val="24"/>
          <w:lang w:val="nl-NL"/>
        </w:rPr>
        <w:t xml:space="preserve"> website </w:t>
      </w:r>
      <w:r>
        <w:rPr>
          <w:rFonts w:cstheme="minorHAnsi"/>
          <w:sz w:val="24"/>
          <w:szCs w:val="24"/>
          <w:lang w:val="nl-NL"/>
        </w:rPr>
        <w:t xml:space="preserve">informeert het OM geregeld </w:t>
      </w:r>
      <w:r w:rsidRPr="00E110B1">
        <w:rPr>
          <w:rFonts w:cstheme="minorHAnsi"/>
          <w:sz w:val="24"/>
          <w:szCs w:val="24"/>
          <w:lang w:val="nl-NL"/>
        </w:rPr>
        <w:t>over (de voortgang van) dit soort zaken.</w:t>
      </w:r>
    </w:p>
    <w:p w:rsidR="003B5824" w:rsidRDefault="003B5824" w:rsidP="003B5824">
      <w:pPr>
        <w:spacing w:after="0"/>
        <w:rPr>
          <w:rFonts w:cstheme="minorHAnsi"/>
          <w:sz w:val="24"/>
          <w:szCs w:val="24"/>
          <w:lang w:val="nl-NL"/>
        </w:rPr>
      </w:pPr>
    </w:p>
    <w:p w:rsidR="003B5824" w:rsidRPr="00AE470E" w:rsidRDefault="003B5824" w:rsidP="003B5824">
      <w:pPr>
        <w:pStyle w:val="ListParagraph"/>
        <w:numPr>
          <w:ilvl w:val="0"/>
          <w:numId w:val="1"/>
        </w:numPr>
        <w:spacing w:after="0"/>
        <w:jc w:val="both"/>
        <w:rPr>
          <w:rFonts w:cstheme="minorHAnsi"/>
          <w:b/>
          <w:sz w:val="24"/>
          <w:szCs w:val="24"/>
          <w:lang w:val="nl-NL"/>
        </w:rPr>
      </w:pPr>
      <w:r w:rsidRPr="00AE470E">
        <w:rPr>
          <w:rFonts w:cstheme="minorHAnsi"/>
          <w:b/>
          <w:sz w:val="24"/>
          <w:szCs w:val="24"/>
          <w:lang w:val="nl-NL"/>
        </w:rPr>
        <w:t>Project Bestuurlijke Aanpak Ondermijning</w:t>
      </w:r>
    </w:p>
    <w:p w:rsidR="003B5824" w:rsidRDefault="003B5824" w:rsidP="003B5824">
      <w:pPr>
        <w:spacing w:after="0"/>
        <w:jc w:val="both"/>
        <w:rPr>
          <w:sz w:val="24"/>
          <w:szCs w:val="24"/>
          <w:lang w:val="nl-NL"/>
        </w:rPr>
      </w:pPr>
      <w:r>
        <w:rPr>
          <w:sz w:val="24"/>
          <w:szCs w:val="24"/>
          <w:lang w:val="nl-NL"/>
        </w:rPr>
        <w:t>In 2</w:t>
      </w:r>
      <w:r w:rsidRPr="004C7334">
        <w:rPr>
          <w:sz w:val="24"/>
          <w:szCs w:val="24"/>
          <w:lang w:val="nl-NL"/>
        </w:rPr>
        <w:t>023 is</w:t>
      </w:r>
      <w:r>
        <w:rPr>
          <w:sz w:val="24"/>
          <w:szCs w:val="24"/>
          <w:lang w:val="nl-NL"/>
        </w:rPr>
        <w:t xml:space="preserve"> </w:t>
      </w:r>
      <w:r w:rsidRPr="004C7334">
        <w:rPr>
          <w:sz w:val="24"/>
          <w:szCs w:val="24"/>
          <w:lang w:val="nl-NL"/>
        </w:rPr>
        <w:t>het Protocol inzake de bestuurlijke aanpak van georganiseerde en ondermijnende criminaliteit</w:t>
      </w:r>
      <w:r w:rsidRPr="004C7334">
        <w:rPr>
          <w:sz w:val="24"/>
          <w:szCs w:val="24"/>
          <w:vertAlign w:val="superscript"/>
        </w:rPr>
        <w:footnoteReference w:id="2"/>
      </w:r>
      <w:r w:rsidRPr="004C7334">
        <w:rPr>
          <w:sz w:val="24"/>
          <w:szCs w:val="24"/>
          <w:lang w:val="nl-NL"/>
        </w:rPr>
        <w:t xml:space="preserve"> in de Caribische landen van het Koninkrijk </w:t>
      </w:r>
      <w:r>
        <w:rPr>
          <w:sz w:val="24"/>
          <w:szCs w:val="24"/>
          <w:lang w:val="nl-NL"/>
        </w:rPr>
        <w:t xml:space="preserve">officieel </w:t>
      </w:r>
      <w:r w:rsidRPr="004C7334">
        <w:rPr>
          <w:sz w:val="24"/>
          <w:szCs w:val="24"/>
          <w:lang w:val="nl-NL"/>
        </w:rPr>
        <w:t xml:space="preserve">getekend door de drie landen Aruba, Curaçao en Sint Maarten. Op 12 december 2023 is het protocol gepubliceerd in het Afkondigingsblad van Aruba. Doel van het protocol is een bijdrage te leveren aan het tegengaan van ondermijning door initiatieven te ondersteunen op het terrein van de bestuurlijke aanpak. Bij de bestuurlijke aanpak gaat het om de inzet van bestuurlijke instrumenten voor de </w:t>
      </w:r>
      <w:r>
        <w:rPr>
          <w:sz w:val="24"/>
          <w:szCs w:val="24"/>
          <w:lang w:val="nl-NL"/>
        </w:rPr>
        <w:t>voorkoming</w:t>
      </w:r>
      <w:r w:rsidRPr="004C7334">
        <w:rPr>
          <w:sz w:val="24"/>
          <w:szCs w:val="24"/>
          <w:lang w:val="nl-NL"/>
        </w:rPr>
        <w:t xml:space="preserve"> van criminaliteit, waaronder het weigeren of intrekken van vergunningen, het sluiten van panden of het opleggen van bestuurlijke boetes. </w:t>
      </w:r>
    </w:p>
    <w:p w:rsidR="003B5824" w:rsidRDefault="003B5824" w:rsidP="003B5824">
      <w:pPr>
        <w:spacing w:after="0"/>
        <w:rPr>
          <w:sz w:val="24"/>
          <w:szCs w:val="24"/>
          <w:lang w:val="nl-NL"/>
        </w:rPr>
      </w:pPr>
    </w:p>
    <w:p w:rsidR="003B5824" w:rsidRPr="004C7334" w:rsidRDefault="003B5824" w:rsidP="003B5824">
      <w:pPr>
        <w:spacing w:after="0"/>
        <w:jc w:val="both"/>
        <w:rPr>
          <w:sz w:val="24"/>
          <w:szCs w:val="24"/>
          <w:lang w:val="nl-NL"/>
        </w:rPr>
      </w:pPr>
      <w:r>
        <w:rPr>
          <w:sz w:val="24"/>
          <w:szCs w:val="24"/>
          <w:lang w:val="nl-NL"/>
        </w:rPr>
        <w:t xml:space="preserve">In het kader van dit protocol stelt </w:t>
      </w:r>
      <w:r w:rsidRPr="004C7334">
        <w:rPr>
          <w:sz w:val="24"/>
          <w:szCs w:val="24"/>
          <w:lang w:val="nl-NL"/>
        </w:rPr>
        <w:t>de Nederlandse Rijksoverheid een bedrag van 1 miljoen euro ter beschikking aan de landen Aruba, Curaçao en Sint-Maarten voor het project Bestuurlijke Aanpak Ondermijning. Voor ieder land is 250.000 euro beschikbaar en de resterende 250.000 euro is bestemd voor initiatieven van de drie landen gezamenlijk. Ieder Land kan aan de hand van het indienen van concrete projectvoorstellen aanspraak maken op de beschikbare gelden.</w:t>
      </w:r>
    </w:p>
    <w:p w:rsidR="003B5824" w:rsidRPr="004C7334" w:rsidRDefault="003B5824" w:rsidP="003B5824">
      <w:pPr>
        <w:spacing w:after="0"/>
        <w:jc w:val="both"/>
        <w:rPr>
          <w:sz w:val="24"/>
          <w:szCs w:val="24"/>
          <w:lang w:val="nl-NL"/>
        </w:rPr>
      </w:pPr>
    </w:p>
    <w:p w:rsidR="003B5824" w:rsidRPr="004C7334" w:rsidRDefault="003B5824" w:rsidP="003B5824">
      <w:pPr>
        <w:spacing w:after="0"/>
        <w:jc w:val="both"/>
        <w:rPr>
          <w:sz w:val="24"/>
          <w:szCs w:val="24"/>
          <w:lang w:val="nl-NL"/>
        </w:rPr>
      </w:pPr>
      <w:r w:rsidRPr="004C7334">
        <w:rPr>
          <w:sz w:val="24"/>
          <w:szCs w:val="24"/>
          <w:lang w:val="nl-NL"/>
        </w:rPr>
        <w:t xml:space="preserve">In 2023 is gewerkt aan aanvragen die zijn gedaan in 2022. Zo is in </w:t>
      </w:r>
      <w:r>
        <w:rPr>
          <w:sz w:val="24"/>
          <w:szCs w:val="24"/>
          <w:lang w:val="nl-NL"/>
        </w:rPr>
        <w:t>petit</w:t>
      </w:r>
      <w:r w:rsidRPr="004C7334">
        <w:rPr>
          <w:sz w:val="24"/>
          <w:szCs w:val="24"/>
          <w:lang w:val="nl-NL"/>
        </w:rPr>
        <w:t xml:space="preserve"> comité gestart met het vormen van een Taskforce Bestuurlijke Aanpak (belast met de uitvoering van de aanvragen en met het op de kaart zetten van de bestuurlijke aanpak in Aruba), is een strategie bepaald voor een bewustwordingscampagne en is gestart met de vervaardiging van een Ondermijningsbeeld</w:t>
      </w:r>
      <w:r>
        <w:rPr>
          <w:sz w:val="24"/>
          <w:szCs w:val="24"/>
          <w:lang w:val="nl-NL"/>
        </w:rPr>
        <w:t xml:space="preserve">. Een </w:t>
      </w:r>
      <w:r w:rsidRPr="004C7334">
        <w:rPr>
          <w:sz w:val="24"/>
          <w:szCs w:val="24"/>
          <w:lang w:val="nl-NL"/>
        </w:rPr>
        <w:t>weerbaarheidsscan bij een overheidsdirectie en een onderzoek naar de mogelijkheden van de bestuurlijke aa</w:t>
      </w:r>
      <w:r>
        <w:rPr>
          <w:sz w:val="24"/>
          <w:szCs w:val="24"/>
          <w:lang w:val="nl-NL"/>
        </w:rPr>
        <w:t xml:space="preserve">npak van witwassen via vastgoed zullen worden meegenomen bij de vervaardiging hiervan. </w:t>
      </w:r>
    </w:p>
    <w:p w:rsidR="003B5824" w:rsidRDefault="003B5824" w:rsidP="003B5824">
      <w:pPr>
        <w:spacing w:after="0"/>
        <w:jc w:val="both"/>
        <w:rPr>
          <w:rFonts w:eastAsia="Calibri" w:cstheme="minorHAnsi"/>
          <w:sz w:val="24"/>
          <w:szCs w:val="24"/>
          <w:lang w:val="nl-NL"/>
        </w:rPr>
      </w:pPr>
    </w:p>
    <w:p w:rsidR="003B5824" w:rsidRDefault="003B5824" w:rsidP="003B5824">
      <w:pPr>
        <w:spacing w:after="0"/>
        <w:jc w:val="both"/>
        <w:rPr>
          <w:rFonts w:eastAsia="Calibri" w:cstheme="minorHAnsi"/>
          <w:sz w:val="24"/>
          <w:szCs w:val="24"/>
          <w:lang w:val="nl-NL"/>
        </w:rPr>
      </w:pPr>
      <w:r w:rsidRPr="004C7334">
        <w:rPr>
          <w:rFonts w:eastAsia="Calibri" w:cstheme="minorHAnsi"/>
          <w:sz w:val="24"/>
          <w:szCs w:val="24"/>
          <w:lang w:val="nl-NL"/>
        </w:rPr>
        <w:t xml:space="preserve">Daarnaast heeft Aruba in 2023 zes nieuwe aanvragen gedaan, die alle zes zijn gehonoreerd. Drie aanvragen zijn gedaan door </w:t>
      </w:r>
      <w:r>
        <w:rPr>
          <w:rFonts w:eastAsia="Calibri" w:cstheme="minorHAnsi"/>
          <w:sz w:val="24"/>
          <w:szCs w:val="24"/>
          <w:lang w:val="nl-NL"/>
        </w:rPr>
        <w:t xml:space="preserve">het </w:t>
      </w:r>
      <w:r w:rsidRPr="004C7334">
        <w:rPr>
          <w:rFonts w:eastAsia="Calibri" w:cstheme="minorHAnsi"/>
          <w:sz w:val="24"/>
          <w:szCs w:val="24"/>
          <w:lang w:val="nl-NL"/>
        </w:rPr>
        <w:t xml:space="preserve">Bureau Integriteit Aruba (BIA). Het BIA heeft als primair doel het bevorderen en het borgen van de integriteit binnen de ambtelijke organisaties. Daarnaast fungeert het BIA als meldpunt voor integriteitsschendingen binnen de overheid. </w:t>
      </w:r>
    </w:p>
    <w:p w:rsidR="003B5824" w:rsidRDefault="003B5824" w:rsidP="003B5824">
      <w:pPr>
        <w:spacing w:after="0"/>
        <w:jc w:val="both"/>
        <w:rPr>
          <w:rFonts w:eastAsia="Calibri" w:cstheme="minorHAnsi"/>
          <w:sz w:val="24"/>
          <w:szCs w:val="24"/>
          <w:lang w:val="nl-NL"/>
        </w:rPr>
      </w:pPr>
    </w:p>
    <w:p w:rsidR="003B5824" w:rsidRDefault="003B5824" w:rsidP="003B5824">
      <w:pPr>
        <w:spacing w:after="0"/>
        <w:jc w:val="both"/>
        <w:rPr>
          <w:rFonts w:eastAsia="Calibri" w:cstheme="minorHAnsi"/>
          <w:sz w:val="24"/>
          <w:szCs w:val="24"/>
          <w:lang w:val="nl-NL"/>
        </w:rPr>
      </w:pPr>
      <w:r w:rsidRPr="004C7334">
        <w:rPr>
          <w:rFonts w:eastAsia="Calibri" w:cstheme="minorHAnsi"/>
          <w:sz w:val="24"/>
          <w:szCs w:val="24"/>
          <w:lang w:val="nl-NL"/>
        </w:rPr>
        <w:t xml:space="preserve">Twee andere aanvragen zijn gedaan met het oog op de oprichting van de screeningsautoriteit door </w:t>
      </w:r>
      <w:r w:rsidRPr="004C7334">
        <w:rPr>
          <w:rFonts w:eastAsia="Calibri" w:cstheme="minorHAnsi"/>
          <w:i/>
          <w:iCs/>
          <w:sz w:val="24"/>
          <w:szCs w:val="24"/>
          <w:lang w:val="nl-NL"/>
        </w:rPr>
        <w:t>het National Central Bureau for Counterterrorism, Security and INTERPOL</w:t>
      </w:r>
      <w:r w:rsidRPr="004C7334">
        <w:rPr>
          <w:rFonts w:eastAsia="Calibri" w:cstheme="minorHAnsi"/>
          <w:sz w:val="24"/>
          <w:szCs w:val="24"/>
          <w:lang w:val="nl-NL"/>
        </w:rPr>
        <w:t xml:space="preserve"> (NCTVI). Het gaat om het wettelijk kader voor de screeningsautoriteit en de opleiding en facilitering van de medewerkers die de screenings gaan verrichten. </w:t>
      </w:r>
    </w:p>
    <w:p w:rsidR="003B5824" w:rsidRDefault="003B5824" w:rsidP="003B5824">
      <w:pPr>
        <w:spacing w:after="0"/>
        <w:jc w:val="both"/>
        <w:rPr>
          <w:rFonts w:eastAsia="Calibri" w:cstheme="minorHAnsi"/>
          <w:sz w:val="24"/>
          <w:szCs w:val="24"/>
          <w:lang w:val="nl-NL"/>
        </w:rPr>
      </w:pPr>
    </w:p>
    <w:p w:rsidR="003B5824" w:rsidRDefault="003B5824" w:rsidP="003B5824">
      <w:pPr>
        <w:spacing w:after="0"/>
        <w:jc w:val="both"/>
        <w:rPr>
          <w:rFonts w:eastAsia="Calibri" w:cstheme="minorHAnsi"/>
          <w:sz w:val="24"/>
          <w:szCs w:val="24"/>
          <w:lang w:val="nl-NL"/>
        </w:rPr>
      </w:pPr>
      <w:r w:rsidRPr="004C7334">
        <w:rPr>
          <w:rFonts w:eastAsia="Calibri" w:cstheme="minorHAnsi"/>
          <w:sz w:val="24"/>
          <w:szCs w:val="24"/>
          <w:lang w:val="nl-NL"/>
        </w:rPr>
        <w:t xml:space="preserve">De laatste aanvraag </w:t>
      </w:r>
      <w:r>
        <w:rPr>
          <w:rFonts w:eastAsia="Calibri" w:cstheme="minorHAnsi"/>
          <w:sz w:val="24"/>
          <w:szCs w:val="24"/>
          <w:lang w:val="nl-NL"/>
        </w:rPr>
        <w:t xml:space="preserve">werd door het Ministerie belast met integriteit gedaan en </w:t>
      </w:r>
      <w:r w:rsidRPr="004C7334">
        <w:rPr>
          <w:rFonts w:eastAsia="Calibri" w:cstheme="minorHAnsi"/>
          <w:sz w:val="24"/>
          <w:szCs w:val="24"/>
          <w:lang w:val="nl-NL"/>
        </w:rPr>
        <w:t>zag op het maken van een video over ondermijning voor de integriteitsweek 2023 in Aruba.</w:t>
      </w:r>
      <w:r>
        <w:rPr>
          <w:rFonts w:eastAsia="Calibri" w:cstheme="minorHAnsi"/>
          <w:sz w:val="24"/>
          <w:szCs w:val="24"/>
          <w:lang w:val="nl-NL"/>
        </w:rPr>
        <w:t xml:space="preserve"> </w:t>
      </w:r>
    </w:p>
    <w:p w:rsidR="003B5824" w:rsidRPr="004C7334" w:rsidRDefault="003B5824" w:rsidP="003B5824">
      <w:pPr>
        <w:spacing w:after="0"/>
        <w:jc w:val="both"/>
        <w:rPr>
          <w:rFonts w:eastAsia="Calibri" w:cstheme="minorHAnsi"/>
          <w:sz w:val="24"/>
          <w:szCs w:val="24"/>
          <w:lang w:val="nl-NL"/>
        </w:rPr>
      </w:pPr>
      <w:r>
        <w:rPr>
          <w:rFonts w:eastAsia="Calibri" w:cstheme="minorHAnsi"/>
          <w:sz w:val="24"/>
          <w:szCs w:val="24"/>
          <w:lang w:val="nl-NL"/>
        </w:rPr>
        <w:t>Met deze goedgekeurde aanvragen wordt gewerkt aan de steunpilaren van de bestuurlijke aanpak en daarmee aan een integere overheid.</w:t>
      </w:r>
    </w:p>
    <w:p w:rsidR="003B5824" w:rsidRDefault="003B5824" w:rsidP="003B5824">
      <w:pPr>
        <w:spacing w:after="0"/>
        <w:jc w:val="both"/>
        <w:rPr>
          <w:rFonts w:eastAsia="Calibri" w:cstheme="minorHAnsi"/>
          <w:sz w:val="24"/>
          <w:szCs w:val="24"/>
          <w:lang w:val="nl-NL"/>
        </w:rPr>
      </w:pPr>
    </w:p>
    <w:p w:rsidR="003B5824" w:rsidRDefault="003B5824" w:rsidP="003B5824">
      <w:pPr>
        <w:spacing w:after="0"/>
        <w:jc w:val="both"/>
        <w:rPr>
          <w:rFonts w:eastAsia="Calibri" w:cstheme="minorHAnsi"/>
          <w:sz w:val="24"/>
          <w:szCs w:val="24"/>
          <w:lang w:val="nl-NL"/>
        </w:rPr>
      </w:pPr>
      <w:r w:rsidRPr="004C7334">
        <w:rPr>
          <w:rFonts w:eastAsia="Calibri" w:cstheme="minorHAnsi"/>
          <w:sz w:val="24"/>
          <w:szCs w:val="24"/>
          <w:lang w:val="nl-NL"/>
        </w:rPr>
        <w:t>Tenslotte heeft Aruba in 2023 geparticipeerd in vier aanvragen van de landen gezamenlijk.</w:t>
      </w:r>
    </w:p>
    <w:p w:rsidR="003B5824" w:rsidRPr="004C7334" w:rsidRDefault="003B5824" w:rsidP="003B5824">
      <w:pPr>
        <w:spacing w:after="0"/>
        <w:jc w:val="both"/>
        <w:rPr>
          <w:rFonts w:eastAsia="Calibri" w:cstheme="minorHAnsi"/>
          <w:sz w:val="24"/>
          <w:szCs w:val="24"/>
          <w:lang w:val="nl-NL"/>
        </w:rPr>
      </w:pPr>
      <w:r w:rsidRPr="004C7334">
        <w:rPr>
          <w:rFonts w:eastAsia="Calibri" w:cstheme="minorHAnsi"/>
          <w:sz w:val="24"/>
          <w:szCs w:val="24"/>
          <w:lang w:val="nl-NL"/>
        </w:rPr>
        <w:t>De eerste aanvraag betreft de gap-analyse op het terrein van wetgeving. Gezien de overeenkomsten in wetgeving is besloten hierin gezamenlijk op te trekken. Met behulp van de gap-analyse wordt inzichtelijk gemaakt wat het verschil is tussen de huidige juridische mogelijkheden en de gewenste mogelijkheden. De tweede aanvraag heeft betrekking op de uitvoering van de awareness campagne die dit jaar is bedacht. De derde aanvraag zag op de financiering van een Koninkrijk seminar van de Financial Intelligence Units (FIU’s) die in 2023 heeft plaatsgevonden. De vierde aanvraag betreft de financiering van een Koninkrijksconferentie voor de bestuurlijke aanpak die eind februari 2024 op Bonaire zal plaatsvinden.</w:t>
      </w:r>
    </w:p>
    <w:p w:rsidR="003B5824" w:rsidRPr="004C7334" w:rsidRDefault="003B5824" w:rsidP="003B5824">
      <w:pPr>
        <w:spacing w:after="0"/>
        <w:jc w:val="both"/>
        <w:rPr>
          <w:rFonts w:cstheme="minorHAnsi"/>
          <w:sz w:val="24"/>
          <w:szCs w:val="24"/>
          <w:lang w:val="nl-NL"/>
        </w:rPr>
      </w:pPr>
    </w:p>
    <w:p w:rsidR="003B5824" w:rsidRPr="00E10EB2" w:rsidRDefault="003B5824" w:rsidP="003B5824">
      <w:pPr>
        <w:pStyle w:val="ListParagraph"/>
        <w:numPr>
          <w:ilvl w:val="0"/>
          <w:numId w:val="1"/>
        </w:numPr>
        <w:spacing w:after="0"/>
        <w:rPr>
          <w:rFonts w:cstheme="minorHAnsi"/>
          <w:b/>
          <w:sz w:val="24"/>
          <w:szCs w:val="24"/>
          <w:lang w:val="nl-NL"/>
        </w:rPr>
      </w:pPr>
      <w:r w:rsidRPr="00E10EB2">
        <w:rPr>
          <w:rFonts w:cstheme="minorHAnsi"/>
          <w:b/>
          <w:sz w:val="24"/>
          <w:szCs w:val="24"/>
          <w:lang w:val="nl-NL"/>
        </w:rPr>
        <w:t>Nieuw Wetboek van Strafvordering</w:t>
      </w:r>
    </w:p>
    <w:p w:rsidR="003B5824" w:rsidRDefault="003B5824" w:rsidP="003B5824">
      <w:pPr>
        <w:spacing w:after="0"/>
        <w:jc w:val="both"/>
        <w:rPr>
          <w:sz w:val="24"/>
          <w:szCs w:val="24"/>
          <w:lang w:val="nl-NL"/>
        </w:rPr>
      </w:pPr>
      <w:r w:rsidRPr="00F512A7">
        <w:rPr>
          <w:sz w:val="24"/>
          <w:szCs w:val="24"/>
          <w:lang w:val="nl-NL"/>
        </w:rPr>
        <w:t xml:space="preserve">Op 1 </w:t>
      </w:r>
      <w:r>
        <w:rPr>
          <w:sz w:val="24"/>
          <w:szCs w:val="24"/>
          <w:lang w:val="nl-NL"/>
        </w:rPr>
        <w:t>april</w:t>
      </w:r>
      <w:r w:rsidRPr="00F512A7">
        <w:rPr>
          <w:sz w:val="24"/>
          <w:szCs w:val="24"/>
          <w:lang w:val="nl-NL"/>
        </w:rPr>
        <w:t xml:space="preserve"> 2024</w:t>
      </w:r>
      <w:r>
        <w:rPr>
          <w:sz w:val="24"/>
          <w:szCs w:val="24"/>
          <w:lang w:val="nl-NL"/>
        </w:rPr>
        <w:t xml:space="preserve"> is het</w:t>
      </w:r>
      <w:r w:rsidRPr="00F512A7">
        <w:rPr>
          <w:sz w:val="24"/>
          <w:szCs w:val="24"/>
          <w:lang w:val="nl-NL"/>
        </w:rPr>
        <w:t xml:space="preserve"> nieuw wetboek van strafvordering </w:t>
      </w:r>
      <w:r>
        <w:rPr>
          <w:sz w:val="24"/>
          <w:szCs w:val="24"/>
          <w:lang w:val="nl-NL"/>
        </w:rPr>
        <w:t>in werking getreden, nadat d</w:t>
      </w:r>
      <w:r w:rsidRPr="00F512A7">
        <w:rPr>
          <w:sz w:val="24"/>
          <w:szCs w:val="24"/>
          <w:lang w:val="nl-NL"/>
        </w:rPr>
        <w:t xml:space="preserve">e </w:t>
      </w:r>
      <w:r>
        <w:rPr>
          <w:sz w:val="24"/>
          <w:szCs w:val="24"/>
          <w:lang w:val="nl-NL"/>
        </w:rPr>
        <w:t>advocaat-generaal</w:t>
      </w:r>
      <w:r w:rsidRPr="00F512A7">
        <w:rPr>
          <w:sz w:val="24"/>
          <w:szCs w:val="24"/>
          <w:lang w:val="nl-NL"/>
        </w:rPr>
        <w:t xml:space="preserve"> samen met een </w:t>
      </w:r>
      <w:r>
        <w:rPr>
          <w:sz w:val="24"/>
          <w:szCs w:val="24"/>
          <w:lang w:val="nl-NL"/>
        </w:rPr>
        <w:t>beleids</w:t>
      </w:r>
      <w:r w:rsidRPr="00F512A7">
        <w:rPr>
          <w:sz w:val="24"/>
          <w:szCs w:val="24"/>
          <w:lang w:val="nl-NL"/>
        </w:rPr>
        <w:t>medewerker van de afdeling Beleid en Strategie met de coördinatie van</w:t>
      </w:r>
      <w:r>
        <w:rPr>
          <w:sz w:val="24"/>
          <w:szCs w:val="24"/>
          <w:lang w:val="nl-NL"/>
        </w:rPr>
        <w:t xml:space="preserve"> de</w:t>
      </w:r>
      <w:r w:rsidRPr="00F512A7">
        <w:rPr>
          <w:sz w:val="24"/>
          <w:szCs w:val="24"/>
          <w:lang w:val="nl-NL"/>
        </w:rPr>
        <w:t xml:space="preserve"> implementatie daarvan belast</w:t>
      </w:r>
      <w:r>
        <w:rPr>
          <w:sz w:val="24"/>
          <w:szCs w:val="24"/>
          <w:lang w:val="nl-NL"/>
        </w:rPr>
        <w:t xml:space="preserve"> waren</w:t>
      </w:r>
      <w:r w:rsidRPr="00F512A7">
        <w:rPr>
          <w:sz w:val="24"/>
          <w:szCs w:val="24"/>
          <w:lang w:val="nl-NL"/>
        </w:rPr>
        <w:t>.</w:t>
      </w:r>
    </w:p>
    <w:p w:rsidR="003B5824" w:rsidRPr="00F512A7" w:rsidRDefault="003B5824" w:rsidP="003B5824">
      <w:pPr>
        <w:spacing w:after="0"/>
        <w:jc w:val="both"/>
        <w:rPr>
          <w:sz w:val="24"/>
          <w:szCs w:val="24"/>
          <w:lang w:val="nl-NL"/>
        </w:rPr>
      </w:pPr>
    </w:p>
    <w:p w:rsidR="003B5824" w:rsidRDefault="003B5824" w:rsidP="003B5824">
      <w:pPr>
        <w:spacing w:after="0"/>
        <w:jc w:val="both"/>
        <w:rPr>
          <w:sz w:val="24"/>
          <w:szCs w:val="24"/>
          <w:lang w:val="nl-NL"/>
        </w:rPr>
      </w:pPr>
      <w:r w:rsidRPr="00F512A7">
        <w:rPr>
          <w:sz w:val="24"/>
          <w:szCs w:val="24"/>
          <w:lang w:val="nl-NL"/>
        </w:rPr>
        <w:t xml:space="preserve">Ten behoeve van de implementatie daarvan is een tweetal werkgroepen in het leven geroepen die de implicaties van die nieuwe wet voor wat betreft de twee grootste wijzigingen in kaart hebben gebracht. Het betreft de werkgroep voorlopige hechtenis – onder voorzitterschap van het Gerecht – en de werkgroep slachtofferrechten – onder voorzitterschap van het OM. Aan beide werkgroepen hebben medewerkers van het OM deelgenomen. De werkgroep </w:t>
      </w:r>
      <w:r>
        <w:rPr>
          <w:sz w:val="24"/>
          <w:szCs w:val="24"/>
          <w:lang w:val="nl-NL"/>
        </w:rPr>
        <w:t>voorlopige hechtenis</w:t>
      </w:r>
      <w:r w:rsidRPr="00F512A7">
        <w:rPr>
          <w:sz w:val="24"/>
          <w:szCs w:val="24"/>
          <w:lang w:val="nl-NL"/>
        </w:rPr>
        <w:t xml:space="preserve"> is nog steeds actief.</w:t>
      </w:r>
    </w:p>
    <w:p w:rsidR="003B5824" w:rsidRPr="00F512A7" w:rsidRDefault="003B5824" w:rsidP="003B5824">
      <w:pPr>
        <w:spacing w:after="0"/>
        <w:jc w:val="both"/>
        <w:rPr>
          <w:sz w:val="24"/>
          <w:szCs w:val="24"/>
          <w:lang w:val="nl-NL"/>
        </w:rPr>
      </w:pPr>
    </w:p>
    <w:p w:rsidR="003B5824" w:rsidRDefault="003B5824" w:rsidP="003B5824">
      <w:pPr>
        <w:spacing w:after="0"/>
        <w:jc w:val="both"/>
        <w:rPr>
          <w:sz w:val="24"/>
          <w:szCs w:val="24"/>
          <w:lang w:val="nl-NL"/>
        </w:rPr>
      </w:pPr>
      <w:r w:rsidRPr="00F512A7">
        <w:rPr>
          <w:sz w:val="24"/>
          <w:szCs w:val="24"/>
          <w:lang w:val="nl-NL"/>
        </w:rPr>
        <w:t xml:space="preserve">Daarnaast is vanuit het Bureau </w:t>
      </w:r>
      <w:r>
        <w:rPr>
          <w:sz w:val="24"/>
          <w:szCs w:val="24"/>
          <w:lang w:val="nl-NL"/>
        </w:rPr>
        <w:t xml:space="preserve">van de </w:t>
      </w:r>
      <w:r w:rsidRPr="00F512A7">
        <w:rPr>
          <w:sz w:val="24"/>
          <w:szCs w:val="24"/>
          <w:lang w:val="nl-NL"/>
        </w:rPr>
        <w:t>Minister</w:t>
      </w:r>
      <w:r>
        <w:rPr>
          <w:sz w:val="24"/>
          <w:szCs w:val="24"/>
          <w:lang w:val="nl-NL"/>
        </w:rPr>
        <w:t xml:space="preserve"> van Justitie en Sociale Zaken</w:t>
      </w:r>
      <w:r w:rsidRPr="00F512A7">
        <w:rPr>
          <w:sz w:val="24"/>
          <w:szCs w:val="24"/>
          <w:lang w:val="nl-NL"/>
        </w:rPr>
        <w:t xml:space="preserve"> een coördinatiegroep in het leven geroepen waaraan diverse betrokken diensten – samen met het OM – de implementatie van het nieuwe wetboek coördineren. Vanuit die werkgroep is in samenwerking met de Universiteit</w:t>
      </w:r>
      <w:r>
        <w:rPr>
          <w:sz w:val="24"/>
          <w:szCs w:val="24"/>
          <w:lang w:val="nl-NL"/>
        </w:rPr>
        <w:t xml:space="preserve"> van</w:t>
      </w:r>
      <w:r w:rsidRPr="00F512A7">
        <w:rPr>
          <w:sz w:val="24"/>
          <w:szCs w:val="24"/>
          <w:lang w:val="nl-NL"/>
        </w:rPr>
        <w:t xml:space="preserve"> Aruba vormgegeven aan een opleiding voor medewerkers van alle ketenpartners. Deze opleiding </w:t>
      </w:r>
      <w:r>
        <w:rPr>
          <w:sz w:val="24"/>
          <w:szCs w:val="24"/>
          <w:lang w:val="nl-NL"/>
        </w:rPr>
        <w:t>vond plaats</w:t>
      </w:r>
      <w:r w:rsidRPr="00F512A7">
        <w:rPr>
          <w:sz w:val="24"/>
          <w:szCs w:val="24"/>
          <w:lang w:val="nl-NL"/>
        </w:rPr>
        <w:t xml:space="preserve"> in oktober </w:t>
      </w:r>
      <w:r>
        <w:rPr>
          <w:sz w:val="24"/>
          <w:szCs w:val="24"/>
          <w:lang w:val="nl-NL"/>
        </w:rPr>
        <w:t>2023.</w:t>
      </w:r>
    </w:p>
    <w:p w:rsidR="003B5824" w:rsidRPr="00E110B1" w:rsidRDefault="003B5824" w:rsidP="003B5824">
      <w:pPr>
        <w:spacing w:after="0"/>
        <w:rPr>
          <w:rFonts w:cstheme="minorHAnsi"/>
          <w:sz w:val="24"/>
          <w:szCs w:val="24"/>
          <w:lang w:val="nl-NL"/>
        </w:rPr>
      </w:pPr>
    </w:p>
    <w:p w:rsidR="003B5824" w:rsidRPr="00B47575" w:rsidRDefault="003B5824" w:rsidP="003B5824">
      <w:pPr>
        <w:pStyle w:val="ListParagraph"/>
        <w:numPr>
          <w:ilvl w:val="0"/>
          <w:numId w:val="1"/>
        </w:numPr>
        <w:spacing w:after="0"/>
        <w:rPr>
          <w:sz w:val="24"/>
          <w:szCs w:val="24"/>
          <w:lang w:val="nl-NL"/>
        </w:rPr>
      </w:pPr>
      <w:r w:rsidRPr="00B47575">
        <w:rPr>
          <w:b/>
          <w:sz w:val="24"/>
          <w:szCs w:val="24"/>
          <w:lang w:val="nl-NL"/>
        </w:rPr>
        <w:t>PRIEM en Paga bo Boet (PBB)</w:t>
      </w:r>
    </w:p>
    <w:p w:rsidR="003B5824" w:rsidRPr="007759F7" w:rsidRDefault="003B5824" w:rsidP="003B5824">
      <w:pPr>
        <w:spacing w:after="0"/>
        <w:jc w:val="both"/>
        <w:rPr>
          <w:sz w:val="24"/>
          <w:szCs w:val="24"/>
          <w:lang w:val="nl-NL"/>
        </w:rPr>
      </w:pPr>
      <w:r>
        <w:rPr>
          <w:sz w:val="24"/>
          <w:szCs w:val="24"/>
          <w:lang w:val="nl-NL"/>
        </w:rPr>
        <w:t xml:space="preserve">Conform gemaakte afspraken met de beheerorganisatie en de leverancier zou de implementatie van het processenregistratiesysteem PRIEM op 1 januari 2023 van start gaan.  Bij brief d.d. 23 februari 2023 werd toen een nieuwe deadline vastgesteld van 1 januari 2024. Ook aan deze ingangsdatum is niet voldaan. Voordat het OM verder zal gaan met PRIEM zal een gap analyse worden verricht naar de voor- en nadelen van PRIEM en het huidige processenregistratiesysteem dat de organisatie in gebruik heeft sinds september 2001. Een van de voorwaarden voor implementatie van PRIEM bij het OM is migratie van alle gegevens in het huidige systeem naar PRIEM.  </w:t>
      </w:r>
    </w:p>
    <w:p w:rsidR="003B5824" w:rsidRDefault="003B5824" w:rsidP="003B5824">
      <w:pPr>
        <w:spacing w:after="0"/>
        <w:jc w:val="both"/>
        <w:rPr>
          <w:rFonts w:cstheme="minorHAnsi"/>
          <w:color w:val="595959" w:themeColor="text1" w:themeTint="A6"/>
          <w:sz w:val="32"/>
          <w:szCs w:val="32"/>
          <w:lang w:val="nl-NL"/>
        </w:rPr>
      </w:pPr>
    </w:p>
    <w:p w:rsidR="003B5824" w:rsidRDefault="003B5824" w:rsidP="003B5824">
      <w:pPr>
        <w:spacing w:after="0"/>
        <w:jc w:val="both"/>
        <w:rPr>
          <w:rFonts w:cstheme="minorHAnsi"/>
          <w:color w:val="000000" w:themeColor="text1"/>
          <w:sz w:val="24"/>
          <w:szCs w:val="24"/>
          <w:lang w:val="nl-NL"/>
        </w:rPr>
      </w:pPr>
      <w:r w:rsidRPr="00693BFE">
        <w:rPr>
          <w:rFonts w:cstheme="minorHAnsi"/>
          <w:color w:val="000000" w:themeColor="text1"/>
          <w:sz w:val="24"/>
          <w:szCs w:val="24"/>
          <w:lang w:val="nl-NL"/>
        </w:rPr>
        <w:t>PBB</w:t>
      </w:r>
      <w:r>
        <w:rPr>
          <w:rFonts w:cstheme="minorHAnsi"/>
          <w:color w:val="000000" w:themeColor="text1"/>
          <w:sz w:val="24"/>
          <w:szCs w:val="24"/>
          <w:lang w:val="nl-NL"/>
        </w:rPr>
        <w:t xml:space="preserve"> is sinds 1 maart 2023 in gebruik, maar onvolledig. Zo ontbrak de executie module waardoor sinds ingebruikname van PBB geen nieuwe vonnissen konden worden geëxecuteerd. De installatie van de executiemodule heeft niet meer plaatsgevonden in 2023 waardoor grote achterstanden moesten worden weggewerkt.</w:t>
      </w:r>
      <w:r>
        <w:rPr>
          <w:rStyle w:val="FootnoteReference"/>
          <w:rFonts w:cstheme="minorHAnsi"/>
          <w:color w:val="000000" w:themeColor="text1"/>
          <w:sz w:val="24"/>
          <w:szCs w:val="24"/>
          <w:lang w:val="nl-NL"/>
        </w:rPr>
        <w:footnoteReference w:id="3"/>
      </w:r>
    </w:p>
    <w:p w:rsidR="003B5824" w:rsidRPr="00693BFE" w:rsidRDefault="003B5824" w:rsidP="003B5824">
      <w:pPr>
        <w:spacing w:after="0"/>
        <w:rPr>
          <w:rFonts w:cstheme="minorHAnsi"/>
          <w:color w:val="000000" w:themeColor="text1"/>
          <w:sz w:val="24"/>
          <w:szCs w:val="24"/>
          <w:lang w:val="nl-NL"/>
        </w:rPr>
      </w:pPr>
      <w:r>
        <w:rPr>
          <w:rFonts w:cstheme="minorHAnsi"/>
          <w:color w:val="000000" w:themeColor="text1"/>
          <w:sz w:val="24"/>
          <w:szCs w:val="24"/>
          <w:lang w:val="nl-NL"/>
        </w:rPr>
        <w:t xml:space="preserve"> </w:t>
      </w:r>
    </w:p>
    <w:p w:rsidR="003B5824" w:rsidRPr="00EF12E6" w:rsidRDefault="003B5824" w:rsidP="003B5824">
      <w:pPr>
        <w:pStyle w:val="ListParagraph"/>
        <w:numPr>
          <w:ilvl w:val="0"/>
          <w:numId w:val="1"/>
        </w:numPr>
        <w:spacing w:after="0"/>
        <w:rPr>
          <w:rFonts w:cstheme="minorHAnsi"/>
          <w:b/>
          <w:sz w:val="24"/>
          <w:szCs w:val="24"/>
        </w:rPr>
      </w:pPr>
      <w:r w:rsidRPr="00EF12E6">
        <w:rPr>
          <w:rFonts w:cstheme="minorHAnsi"/>
          <w:b/>
          <w:sz w:val="24"/>
          <w:szCs w:val="24"/>
        </w:rPr>
        <w:t>Caribbean Financial Action Task Force (CFATF)</w:t>
      </w:r>
    </w:p>
    <w:p w:rsidR="003B5824" w:rsidRPr="00AE4AA2" w:rsidRDefault="003B5824" w:rsidP="003B5824">
      <w:pPr>
        <w:spacing w:after="0"/>
        <w:jc w:val="both"/>
        <w:rPr>
          <w:rFonts w:cstheme="minorHAnsi"/>
          <w:sz w:val="24"/>
          <w:szCs w:val="24"/>
          <w:lang w:val="nl-NL"/>
        </w:rPr>
      </w:pPr>
      <w:r w:rsidRPr="00AE4AA2">
        <w:rPr>
          <w:rFonts w:cstheme="minorHAnsi"/>
          <w:sz w:val="24"/>
          <w:szCs w:val="24"/>
          <w:lang w:val="nl-NL"/>
        </w:rPr>
        <w:t xml:space="preserve">Het OM heeft een begin gemaakt met de uitvoering van de aanbevelingen van de CFATF. </w:t>
      </w:r>
    </w:p>
    <w:p w:rsidR="003B5824" w:rsidRDefault="003B5824" w:rsidP="003B5824">
      <w:pPr>
        <w:spacing w:after="0"/>
        <w:jc w:val="both"/>
        <w:rPr>
          <w:lang w:val="nl-NL"/>
        </w:rPr>
      </w:pPr>
      <w:r>
        <w:rPr>
          <w:sz w:val="24"/>
          <w:szCs w:val="24"/>
          <w:lang w:val="nl-NL"/>
        </w:rPr>
        <w:t xml:space="preserve">Een van de aanbevelingen betreft het publiceren van de procedure met betrekking tot de bevriezingsmaatregelen van fondsen en vermogensbestanddelen zodat deze publiekelijk bekend zijn. </w:t>
      </w:r>
      <w:r w:rsidRPr="00AE4AA2">
        <w:rPr>
          <w:sz w:val="24"/>
          <w:szCs w:val="24"/>
          <w:lang w:val="nl-NL"/>
        </w:rPr>
        <w:t xml:space="preserve">Het National Sanctie Comité (artikel 10 van het Sanctiebesluit bestrijding terrorisme en terrorismefinanciering) </w:t>
      </w:r>
      <w:r>
        <w:rPr>
          <w:sz w:val="24"/>
          <w:szCs w:val="24"/>
          <w:lang w:val="nl-NL"/>
        </w:rPr>
        <w:t xml:space="preserve">dat wordt voorgezeten door de procureur-generaal </w:t>
      </w:r>
      <w:r w:rsidRPr="00AE4AA2">
        <w:rPr>
          <w:sz w:val="24"/>
          <w:szCs w:val="24"/>
          <w:lang w:val="nl-NL"/>
        </w:rPr>
        <w:t xml:space="preserve">heeft documenten geconcipieerd en aangepast met betrekking tot de werkwijze van dit comité en de </w:t>
      </w:r>
      <w:r>
        <w:rPr>
          <w:sz w:val="24"/>
          <w:szCs w:val="24"/>
          <w:lang w:val="nl-NL"/>
        </w:rPr>
        <w:t xml:space="preserve">procedure rondom de </w:t>
      </w:r>
      <w:r w:rsidRPr="00AE4AA2">
        <w:rPr>
          <w:sz w:val="24"/>
          <w:szCs w:val="24"/>
          <w:lang w:val="nl-NL"/>
        </w:rPr>
        <w:t>bevriezingsmaatregelingen. Het comité is in afwachting op feedback van het Arubaanse Secretariaat</w:t>
      </w:r>
      <w:r>
        <w:rPr>
          <w:sz w:val="24"/>
          <w:szCs w:val="24"/>
          <w:lang w:val="nl-NL"/>
        </w:rPr>
        <w:t xml:space="preserve"> van de CFATF-aangelegenheden zodat deze procedure publiekelijk bekend kan worden gemaakt</w:t>
      </w:r>
      <w:r w:rsidRPr="00AE4AA2">
        <w:rPr>
          <w:sz w:val="24"/>
          <w:szCs w:val="24"/>
          <w:lang w:val="nl-NL"/>
        </w:rPr>
        <w:t>.</w:t>
      </w:r>
      <w:r>
        <w:rPr>
          <w:lang w:val="nl-NL"/>
        </w:rPr>
        <w:t xml:space="preserve">  </w:t>
      </w:r>
    </w:p>
    <w:p w:rsidR="003B5824" w:rsidRDefault="003B5824" w:rsidP="003B5824">
      <w:pPr>
        <w:spacing w:after="0"/>
        <w:jc w:val="both"/>
        <w:rPr>
          <w:lang w:val="nl-NL"/>
        </w:rPr>
      </w:pPr>
    </w:p>
    <w:p w:rsidR="003B5824" w:rsidRDefault="003B5824" w:rsidP="003B5824">
      <w:pPr>
        <w:spacing w:after="0"/>
        <w:jc w:val="both"/>
        <w:rPr>
          <w:sz w:val="24"/>
          <w:szCs w:val="24"/>
          <w:lang w:val="nl-NL"/>
        </w:rPr>
      </w:pPr>
      <w:r>
        <w:rPr>
          <w:sz w:val="24"/>
          <w:szCs w:val="24"/>
          <w:lang w:val="nl-NL"/>
        </w:rPr>
        <w:t>Voorts heeft de CFATF aanbevolen de expertise van de opsporingsinstanties en het OM te bevorderen. In het kader hiervan is voor</w:t>
      </w:r>
      <w:r w:rsidRPr="00596E19">
        <w:rPr>
          <w:sz w:val="24"/>
          <w:szCs w:val="24"/>
          <w:lang w:val="nl-NL"/>
        </w:rPr>
        <w:t xml:space="preserve"> medewerkers van zowel het OM als van</w:t>
      </w:r>
      <w:r>
        <w:rPr>
          <w:sz w:val="24"/>
          <w:szCs w:val="24"/>
          <w:lang w:val="nl-NL"/>
        </w:rPr>
        <w:t xml:space="preserve"> het</w:t>
      </w:r>
      <w:r w:rsidRPr="00596E19">
        <w:rPr>
          <w:sz w:val="24"/>
          <w:szCs w:val="24"/>
          <w:lang w:val="nl-NL"/>
        </w:rPr>
        <w:t xml:space="preserve"> KPA en </w:t>
      </w:r>
      <w:r>
        <w:rPr>
          <w:sz w:val="24"/>
          <w:szCs w:val="24"/>
          <w:lang w:val="nl-NL"/>
        </w:rPr>
        <w:t xml:space="preserve">de Landsrecherche </w:t>
      </w:r>
      <w:r w:rsidRPr="00596E19">
        <w:rPr>
          <w:sz w:val="24"/>
          <w:szCs w:val="24"/>
          <w:lang w:val="nl-NL"/>
        </w:rPr>
        <w:t>de leergang “FINEC” georganiseerd.</w:t>
      </w:r>
      <w:r>
        <w:rPr>
          <w:sz w:val="24"/>
          <w:szCs w:val="24"/>
          <w:lang w:val="nl-NL"/>
        </w:rPr>
        <w:t xml:space="preserve"> In deze leergang is het fenomeen financieel economische criminaliteit vanuit diverse invalshoeken benaderd. Zo werd ook aandacht besteed aan interventiemogelijkheden en barri</w:t>
      </w:r>
      <w:r>
        <w:rPr>
          <w:rFonts w:cstheme="minorHAnsi"/>
          <w:sz w:val="24"/>
          <w:szCs w:val="24"/>
          <w:lang w:val="nl-NL"/>
        </w:rPr>
        <w:t>è</w:t>
      </w:r>
      <w:r>
        <w:rPr>
          <w:sz w:val="24"/>
          <w:szCs w:val="24"/>
          <w:lang w:val="nl-NL"/>
        </w:rPr>
        <w:t>restrategie</w:t>
      </w:r>
      <w:r>
        <w:rPr>
          <w:rFonts w:cstheme="minorHAnsi"/>
          <w:sz w:val="24"/>
          <w:szCs w:val="24"/>
          <w:lang w:val="nl-NL"/>
        </w:rPr>
        <w:t>ë</w:t>
      </w:r>
      <w:r>
        <w:rPr>
          <w:sz w:val="24"/>
          <w:szCs w:val="24"/>
          <w:lang w:val="nl-NL"/>
        </w:rPr>
        <w:t xml:space="preserve">n. Deze cursus werd in de periode van 16 t/m 25 oktober 2023 gehouden (13 dagdelen). Ook andere diensten hebben aan deze cursus deelgenomen. </w:t>
      </w:r>
    </w:p>
    <w:p w:rsidR="003B5824" w:rsidRDefault="003B5824" w:rsidP="003B5824">
      <w:pPr>
        <w:spacing w:after="0"/>
        <w:jc w:val="both"/>
        <w:rPr>
          <w:sz w:val="24"/>
          <w:szCs w:val="24"/>
          <w:lang w:val="nl-NL"/>
        </w:rPr>
      </w:pPr>
    </w:p>
    <w:p w:rsidR="003B5824" w:rsidRPr="00866B13" w:rsidRDefault="003B5824" w:rsidP="003B5824">
      <w:pPr>
        <w:spacing w:after="0" w:line="240" w:lineRule="auto"/>
        <w:jc w:val="both"/>
        <w:rPr>
          <w:rFonts w:ascii="Calibri" w:hAnsi="Calibri" w:cs="Calibri"/>
          <w:sz w:val="24"/>
          <w:szCs w:val="24"/>
          <w:lang w:val="nl-NL"/>
        </w:rPr>
      </w:pPr>
      <w:r w:rsidRPr="00866B13">
        <w:rPr>
          <w:rFonts w:ascii="Calibri" w:hAnsi="Calibri" w:cs="Calibri"/>
          <w:sz w:val="24"/>
          <w:szCs w:val="24"/>
          <w:lang w:val="nl-NL"/>
        </w:rPr>
        <w:t>In december hebben meerdere personen, werkzaam bij</w:t>
      </w:r>
      <w:r>
        <w:rPr>
          <w:rFonts w:ascii="Calibri" w:hAnsi="Calibri" w:cs="Calibri"/>
          <w:sz w:val="24"/>
          <w:szCs w:val="24"/>
          <w:lang w:val="nl-NL"/>
        </w:rPr>
        <w:t xml:space="preserve"> het</w:t>
      </w:r>
      <w:r w:rsidRPr="00866B13">
        <w:rPr>
          <w:rFonts w:ascii="Calibri" w:hAnsi="Calibri" w:cs="Calibri"/>
          <w:sz w:val="24"/>
          <w:szCs w:val="24"/>
          <w:lang w:val="nl-NL"/>
        </w:rPr>
        <w:t xml:space="preserve"> OM</w:t>
      </w:r>
      <w:r>
        <w:rPr>
          <w:rFonts w:ascii="Calibri" w:hAnsi="Calibri" w:cs="Calibri"/>
          <w:sz w:val="24"/>
          <w:szCs w:val="24"/>
          <w:lang w:val="nl-NL"/>
        </w:rPr>
        <w:t xml:space="preserve"> (officier van justitie met de afpakportefeuille)</w:t>
      </w:r>
      <w:r w:rsidRPr="00866B13">
        <w:rPr>
          <w:rFonts w:ascii="Calibri" w:hAnsi="Calibri" w:cs="Calibri"/>
          <w:sz w:val="24"/>
          <w:szCs w:val="24"/>
          <w:lang w:val="nl-NL"/>
        </w:rPr>
        <w:t>, FIU</w:t>
      </w:r>
      <w:r>
        <w:rPr>
          <w:rFonts w:ascii="Calibri" w:hAnsi="Calibri" w:cs="Calibri"/>
          <w:sz w:val="24"/>
          <w:szCs w:val="24"/>
          <w:lang w:val="nl-NL"/>
        </w:rPr>
        <w:t>,</w:t>
      </w:r>
      <w:r w:rsidRPr="00866B13">
        <w:rPr>
          <w:rFonts w:ascii="Calibri" w:hAnsi="Calibri" w:cs="Calibri"/>
          <w:sz w:val="24"/>
          <w:szCs w:val="24"/>
          <w:lang w:val="nl-NL"/>
        </w:rPr>
        <w:t xml:space="preserve"> </w:t>
      </w:r>
      <w:r>
        <w:rPr>
          <w:rFonts w:ascii="Calibri" w:hAnsi="Calibri" w:cs="Calibri"/>
          <w:sz w:val="24"/>
          <w:szCs w:val="24"/>
          <w:lang w:val="nl-NL"/>
        </w:rPr>
        <w:t>het KPA en het A</w:t>
      </w:r>
      <w:r w:rsidRPr="00866B13">
        <w:rPr>
          <w:rFonts w:ascii="Calibri" w:hAnsi="Calibri" w:cs="Calibri"/>
          <w:sz w:val="24"/>
          <w:szCs w:val="24"/>
          <w:lang w:val="nl-NL"/>
        </w:rPr>
        <w:t>fpakteam, deelgenomen aan een workshop TBML</w:t>
      </w:r>
      <w:r>
        <w:rPr>
          <w:rFonts w:ascii="Calibri" w:hAnsi="Calibri" w:cs="Calibri"/>
          <w:sz w:val="24"/>
          <w:szCs w:val="24"/>
          <w:lang w:val="nl-NL"/>
        </w:rPr>
        <w:t xml:space="preserve"> (trade based money laundering)</w:t>
      </w:r>
      <w:r w:rsidRPr="00866B13">
        <w:rPr>
          <w:rFonts w:ascii="Calibri" w:hAnsi="Calibri" w:cs="Calibri"/>
          <w:sz w:val="24"/>
          <w:szCs w:val="24"/>
          <w:lang w:val="nl-NL"/>
        </w:rPr>
        <w:t xml:space="preserve"> in Jamaica (6 dagdelen). </w:t>
      </w:r>
      <w:r w:rsidRPr="00CB3F1E">
        <w:rPr>
          <w:rFonts w:ascii="Calibri" w:hAnsi="Calibri" w:cs="Calibri"/>
          <w:sz w:val="24"/>
          <w:szCs w:val="24"/>
          <w:lang w:val="nl-NL"/>
        </w:rPr>
        <w:t xml:space="preserve">Deze workshop is georganiseerd door de United Nations Office on Drugs and Crime (UNODC) en CrimJust van de United Nations. </w:t>
      </w:r>
      <w:r w:rsidRPr="00866B13">
        <w:rPr>
          <w:rFonts w:ascii="Calibri" w:hAnsi="Calibri" w:cs="Calibri"/>
          <w:sz w:val="24"/>
          <w:szCs w:val="24"/>
          <w:lang w:val="nl-NL"/>
        </w:rPr>
        <w:t>Tijdens de workshop zijn kennis en ervaringen gedeeld vanuit de verschillende landen en diverse organisaties en zijn diverse aanbevelingen gedaan richting de CFATF.</w:t>
      </w:r>
    </w:p>
    <w:p w:rsidR="003B5824" w:rsidRPr="00866B13" w:rsidRDefault="003B5824" w:rsidP="003B5824">
      <w:pPr>
        <w:spacing w:after="0" w:line="240" w:lineRule="auto"/>
        <w:jc w:val="both"/>
        <w:rPr>
          <w:rFonts w:ascii="Calibri" w:hAnsi="Calibri" w:cs="Calibri"/>
          <w:sz w:val="24"/>
          <w:szCs w:val="24"/>
          <w:lang w:val="nl-NL"/>
        </w:rPr>
      </w:pPr>
    </w:p>
    <w:p w:rsidR="003B5824" w:rsidRPr="00866B13" w:rsidRDefault="003B5824" w:rsidP="003B5824">
      <w:pPr>
        <w:spacing w:after="0" w:line="240" w:lineRule="auto"/>
        <w:jc w:val="both"/>
        <w:rPr>
          <w:rFonts w:ascii="Calibri" w:hAnsi="Calibri" w:cs="Calibri"/>
          <w:sz w:val="24"/>
          <w:szCs w:val="24"/>
          <w:lang w:val="nl-NL"/>
        </w:rPr>
      </w:pPr>
      <w:r w:rsidRPr="00866B13">
        <w:rPr>
          <w:rFonts w:ascii="Calibri" w:hAnsi="Calibri" w:cs="Calibri"/>
          <w:sz w:val="24"/>
          <w:szCs w:val="24"/>
          <w:lang w:val="nl-NL"/>
        </w:rPr>
        <w:t>Verder is contact gelegd met een opleidingsinstantie met betrekking tot het volgen van cursussen financieel rechercheren en dossiervorming. Dit contact bevindt zich nog in de oriënterende fase.</w:t>
      </w:r>
    </w:p>
    <w:p w:rsidR="003B5824" w:rsidRDefault="003B5824" w:rsidP="003B5824">
      <w:pPr>
        <w:spacing w:after="0"/>
        <w:jc w:val="both"/>
        <w:rPr>
          <w:sz w:val="24"/>
          <w:szCs w:val="24"/>
          <w:lang w:val="nl-NL"/>
        </w:rPr>
      </w:pPr>
    </w:p>
    <w:p w:rsidR="003B5824" w:rsidRPr="00596E19" w:rsidRDefault="003B5824" w:rsidP="003B5824">
      <w:pPr>
        <w:spacing w:after="0"/>
        <w:jc w:val="both"/>
        <w:rPr>
          <w:sz w:val="24"/>
          <w:szCs w:val="24"/>
          <w:lang w:val="nl-NL"/>
        </w:rPr>
      </w:pPr>
      <w:r>
        <w:rPr>
          <w:sz w:val="24"/>
          <w:szCs w:val="24"/>
          <w:lang w:val="nl-NL"/>
        </w:rPr>
        <w:t xml:space="preserve">Aan een plan van aanpak witwassen wordt nog gewerkt. Het was de bedoeling dat dat in 2023 afgerond zou worden, maar dat is niet gelukt. Het is overigens niet een aanbeveling van de CFATF, maar het OM had dit plan als actie in het jaarplan 2023 opgenomen. </w:t>
      </w:r>
    </w:p>
    <w:p w:rsidR="003B5824" w:rsidRPr="00596E19" w:rsidRDefault="003B5824" w:rsidP="003B5824">
      <w:pPr>
        <w:spacing w:after="0"/>
        <w:jc w:val="both"/>
        <w:rPr>
          <w:sz w:val="24"/>
          <w:szCs w:val="24"/>
          <w:lang w:val="nl-NL"/>
        </w:rPr>
      </w:pPr>
      <w:r w:rsidRPr="00596E19">
        <w:rPr>
          <w:sz w:val="24"/>
          <w:szCs w:val="24"/>
          <w:lang w:val="nl-NL"/>
        </w:rPr>
        <w:t xml:space="preserve">  </w:t>
      </w:r>
    </w:p>
    <w:p w:rsidR="003B5824" w:rsidRPr="00596E19" w:rsidRDefault="003B5824" w:rsidP="003B5824">
      <w:pPr>
        <w:spacing w:after="0"/>
        <w:jc w:val="both"/>
        <w:rPr>
          <w:sz w:val="24"/>
          <w:szCs w:val="24"/>
          <w:lang w:val="nl-NL"/>
        </w:rPr>
      </w:pPr>
      <w:r>
        <w:rPr>
          <w:sz w:val="24"/>
          <w:szCs w:val="24"/>
          <w:lang w:val="nl-NL"/>
        </w:rPr>
        <w:t xml:space="preserve">Een van de aanbevelingen waaraan het OM ook moet voldoen is het verzamelen en bijhouden van statistieken van onder andere het aantal verrichte onderzoeken op grond van </w:t>
      </w:r>
      <w:r w:rsidRPr="00596E19">
        <w:rPr>
          <w:sz w:val="24"/>
          <w:szCs w:val="24"/>
          <w:lang w:val="nl-NL"/>
        </w:rPr>
        <w:t xml:space="preserve">witwassen, </w:t>
      </w:r>
      <w:r>
        <w:rPr>
          <w:sz w:val="24"/>
          <w:szCs w:val="24"/>
          <w:lang w:val="nl-NL"/>
        </w:rPr>
        <w:t xml:space="preserve">terrorisme financiering, </w:t>
      </w:r>
      <w:r w:rsidRPr="00596E19">
        <w:rPr>
          <w:sz w:val="24"/>
          <w:szCs w:val="24"/>
          <w:lang w:val="nl-NL"/>
        </w:rPr>
        <w:t>corruptie en mensenhandel en mensensmokkel</w:t>
      </w:r>
      <w:r>
        <w:rPr>
          <w:sz w:val="24"/>
          <w:szCs w:val="24"/>
          <w:lang w:val="nl-NL"/>
        </w:rPr>
        <w:t xml:space="preserve"> en het bijhouden van de executie van vonnissen inzake ontnemingsgelden</w:t>
      </w:r>
      <w:r w:rsidRPr="00596E19">
        <w:rPr>
          <w:sz w:val="24"/>
          <w:szCs w:val="24"/>
          <w:lang w:val="nl-NL"/>
        </w:rPr>
        <w:t xml:space="preserve">. </w:t>
      </w:r>
      <w:r>
        <w:rPr>
          <w:sz w:val="24"/>
          <w:szCs w:val="24"/>
          <w:lang w:val="nl-NL"/>
        </w:rPr>
        <w:t xml:space="preserve">Sinds het laatste kwartaal van 2023 houdt de directie een vinger aan de pols door middel van de op kwartaalbasis gegeneerde managementrapportages. </w:t>
      </w:r>
    </w:p>
    <w:p w:rsidR="003B5824" w:rsidRDefault="003B5824" w:rsidP="003B5824">
      <w:pPr>
        <w:spacing w:after="0"/>
        <w:rPr>
          <w:rFonts w:cstheme="minorHAnsi"/>
          <w:color w:val="000000" w:themeColor="text1"/>
          <w:sz w:val="24"/>
          <w:szCs w:val="24"/>
          <w:lang w:val="nl-NL"/>
        </w:rPr>
      </w:pPr>
    </w:p>
    <w:p w:rsidR="003B5824" w:rsidRPr="005A562F" w:rsidRDefault="003B5824" w:rsidP="003B5824">
      <w:pPr>
        <w:pStyle w:val="ListParagraph"/>
        <w:numPr>
          <w:ilvl w:val="0"/>
          <w:numId w:val="1"/>
        </w:numPr>
        <w:spacing w:after="0"/>
        <w:rPr>
          <w:rFonts w:cstheme="minorHAnsi"/>
          <w:b/>
          <w:color w:val="000000" w:themeColor="text1"/>
          <w:sz w:val="24"/>
          <w:szCs w:val="24"/>
          <w:lang w:val="nl-NL"/>
        </w:rPr>
      </w:pPr>
      <w:r w:rsidRPr="005A562F">
        <w:rPr>
          <w:rFonts w:cstheme="minorHAnsi"/>
          <w:b/>
          <w:color w:val="000000" w:themeColor="text1"/>
          <w:sz w:val="24"/>
          <w:szCs w:val="24"/>
          <w:lang w:val="nl-NL"/>
        </w:rPr>
        <w:t xml:space="preserve">Mensenhandel en mensensmokkel </w:t>
      </w:r>
    </w:p>
    <w:p w:rsidR="003B5824" w:rsidRPr="006118A3" w:rsidRDefault="003B5824" w:rsidP="003B5824">
      <w:pPr>
        <w:spacing w:after="0"/>
        <w:jc w:val="both"/>
        <w:rPr>
          <w:lang w:val="nl-NL"/>
        </w:rPr>
      </w:pPr>
      <w:r w:rsidRPr="008E78EF">
        <w:rPr>
          <w:sz w:val="24"/>
          <w:szCs w:val="24"/>
          <w:lang w:val="nl-NL"/>
        </w:rPr>
        <w:t xml:space="preserve">Het OM </w:t>
      </w:r>
      <w:r w:rsidRPr="000D2860">
        <w:rPr>
          <w:sz w:val="24"/>
          <w:szCs w:val="24"/>
          <w:lang w:val="nl-NL"/>
        </w:rPr>
        <w:t>rapporteert ten behoeve van de</w:t>
      </w:r>
      <w:r>
        <w:rPr>
          <w:sz w:val="24"/>
          <w:szCs w:val="24"/>
          <w:lang w:val="nl-NL"/>
        </w:rPr>
        <w:t xml:space="preserve"> Trafficking </w:t>
      </w:r>
      <w:r w:rsidRPr="008E78EF">
        <w:rPr>
          <w:sz w:val="24"/>
          <w:szCs w:val="24"/>
          <w:lang w:val="nl-NL"/>
        </w:rPr>
        <w:t>in Persons van de Verenigde Staten van Amerika</w:t>
      </w:r>
      <w:r>
        <w:rPr>
          <w:sz w:val="24"/>
          <w:szCs w:val="24"/>
          <w:lang w:val="nl-NL"/>
        </w:rPr>
        <w:t xml:space="preserve"> (TIP) </w:t>
      </w:r>
      <w:r w:rsidRPr="000D2860">
        <w:rPr>
          <w:sz w:val="24"/>
          <w:szCs w:val="24"/>
          <w:lang w:val="nl-NL"/>
        </w:rPr>
        <w:t>rapport</w:t>
      </w:r>
      <w:r w:rsidRPr="008E78EF">
        <w:rPr>
          <w:sz w:val="24"/>
          <w:szCs w:val="24"/>
          <w:lang w:val="nl-NL"/>
        </w:rPr>
        <w:t xml:space="preserve"> en</w:t>
      </w:r>
      <w:r>
        <w:rPr>
          <w:sz w:val="24"/>
          <w:szCs w:val="24"/>
          <w:lang w:val="nl-NL"/>
        </w:rPr>
        <w:t xml:space="preserve"> </w:t>
      </w:r>
      <w:r w:rsidRPr="008E78EF">
        <w:rPr>
          <w:sz w:val="24"/>
          <w:szCs w:val="24"/>
          <w:lang w:val="nl-NL"/>
        </w:rPr>
        <w:t>the Group of Experts on Action against Trafficking in Human Beings van de Raad van Europa</w:t>
      </w:r>
      <w:r>
        <w:rPr>
          <w:sz w:val="24"/>
          <w:szCs w:val="24"/>
          <w:lang w:val="nl-NL"/>
        </w:rPr>
        <w:t xml:space="preserve"> (GRETA)</w:t>
      </w:r>
      <w:r w:rsidRPr="008E78EF">
        <w:rPr>
          <w:sz w:val="24"/>
          <w:szCs w:val="24"/>
          <w:lang w:val="nl-NL"/>
        </w:rPr>
        <w:t xml:space="preserve"> voor de door hun uitgebrachte rapportages. Tevens heeft in 2023 een gesprek plaatsgevonden tussen </w:t>
      </w:r>
      <w:r>
        <w:rPr>
          <w:sz w:val="24"/>
          <w:szCs w:val="24"/>
          <w:lang w:val="nl-NL"/>
        </w:rPr>
        <w:t xml:space="preserve">het </w:t>
      </w:r>
      <w:r w:rsidRPr="008E78EF">
        <w:rPr>
          <w:sz w:val="24"/>
          <w:szCs w:val="24"/>
          <w:lang w:val="nl-NL"/>
        </w:rPr>
        <w:t>OM en GRETA, waarbij de rol en de inzet van het OM ten aanzien van de bestrijding van mensenhandel zijn toegelicht.</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sidRPr="008E78EF">
        <w:rPr>
          <w:sz w:val="24"/>
          <w:szCs w:val="24"/>
          <w:lang w:val="nl-NL"/>
        </w:rPr>
        <w:t xml:space="preserve">Het OM maakt onderdeel uit van de Taskforce Mensenhandel Mensensmokkel Aruba (TMMA) en heeft </w:t>
      </w:r>
      <w:r>
        <w:rPr>
          <w:sz w:val="24"/>
          <w:szCs w:val="24"/>
          <w:lang w:val="nl-NL"/>
        </w:rPr>
        <w:t>zijn</w:t>
      </w:r>
      <w:r w:rsidRPr="008E78EF">
        <w:rPr>
          <w:sz w:val="24"/>
          <w:szCs w:val="24"/>
          <w:lang w:val="nl-NL"/>
        </w:rPr>
        <w:t xml:space="preserve"> rol in de TMMA verder onder de loep genomen. Naar aanleiding van deze bevindingen, zal in 2024 verder worden bekeken wat de bijdrage van het OM in de TMMA zal zijn.</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 xml:space="preserve">In overleg met de officier van justitie belast met de portefeuille mensenhandel en mensensmokkel zal na de uitkomst van diverse gesprekken met het KPA op een ander moment worden bezien of er een start wordt gemaakt met het opstellen van een samenwerkingsconvenant.  </w:t>
      </w:r>
    </w:p>
    <w:p w:rsidR="003B5824" w:rsidRDefault="003B5824" w:rsidP="003B5824">
      <w:pPr>
        <w:spacing w:after="0"/>
        <w:rPr>
          <w:sz w:val="24"/>
          <w:szCs w:val="24"/>
          <w:lang w:val="nl-NL"/>
        </w:rPr>
      </w:pPr>
    </w:p>
    <w:p w:rsidR="003B5824" w:rsidRPr="00D92E85" w:rsidRDefault="003B5824" w:rsidP="003B5824">
      <w:pPr>
        <w:pStyle w:val="ListParagraph"/>
        <w:numPr>
          <w:ilvl w:val="0"/>
          <w:numId w:val="1"/>
        </w:numPr>
        <w:spacing w:after="0"/>
        <w:rPr>
          <w:b/>
          <w:sz w:val="24"/>
          <w:szCs w:val="24"/>
          <w:lang w:val="nl-NL"/>
        </w:rPr>
      </w:pPr>
      <w:r w:rsidRPr="00D92E85">
        <w:rPr>
          <w:b/>
          <w:sz w:val="24"/>
          <w:szCs w:val="24"/>
          <w:lang w:val="nl-NL"/>
        </w:rPr>
        <w:t>Transparant mediabeleid</w:t>
      </w:r>
    </w:p>
    <w:p w:rsidR="003B5824" w:rsidRDefault="003B5824" w:rsidP="003B5824">
      <w:pPr>
        <w:spacing w:after="0" w:line="240" w:lineRule="auto"/>
        <w:jc w:val="both"/>
        <w:rPr>
          <w:rFonts w:cstheme="minorHAnsi"/>
          <w:sz w:val="24"/>
          <w:szCs w:val="24"/>
          <w:lang w:val="nl-NL"/>
        </w:rPr>
      </w:pPr>
      <w:r>
        <w:rPr>
          <w:rFonts w:cstheme="minorHAnsi"/>
          <w:sz w:val="24"/>
          <w:szCs w:val="24"/>
          <w:lang w:val="nl-NL"/>
        </w:rPr>
        <w:t>Het OM heeft vijfenzestig</w:t>
      </w:r>
      <w:r w:rsidRPr="00E51AF0">
        <w:rPr>
          <w:rFonts w:cstheme="minorHAnsi"/>
          <w:sz w:val="24"/>
          <w:szCs w:val="24"/>
          <w:lang w:val="nl-NL"/>
        </w:rPr>
        <w:t xml:space="preserve"> persberichten gepubliceerd in 2023. Die gingen over acties en aanhoudingen in belangrijke onderzoeken, beslissingen van het OM, uitspraken, het innen van achterstallige boetes, preventief fouilleren, de wapeninzamelingsactie en meer. </w:t>
      </w:r>
      <w:r>
        <w:rPr>
          <w:rFonts w:cstheme="minorHAnsi"/>
          <w:sz w:val="24"/>
          <w:szCs w:val="24"/>
          <w:lang w:val="nl-NL"/>
        </w:rPr>
        <w:t xml:space="preserve">In maart werd gepubliceerd wat het resultaat was van de vuurwapeninzamelingsactie die in 2022 was gehouden. De wapeninzamelingsactie die van maart 2023 tot 4 juni 2023 werd gehouden betrof een actie om wapens zoals, messen, machetes, boksbeugels en pepperspray te verzamelen. </w:t>
      </w:r>
    </w:p>
    <w:p w:rsidR="003B5824" w:rsidRDefault="003B5824" w:rsidP="003B5824">
      <w:pPr>
        <w:spacing w:after="0" w:line="240" w:lineRule="auto"/>
        <w:jc w:val="both"/>
        <w:rPr>
          <w:rFonts w:cstheme="minorHAnsi"/>
          <w:sz w:val="24"/>
          <w:szCs w:val="24"/>
          <w:lang w:val="nl-NL"/>
        </w:rPr>
      </w:pPr>
    </w:p>
    <w:p w:rsidR="003B5824" w:rsidRPr="00E51AF0" w:rsidRDefault="003B5824" w:rsidP="003B5824">
      <w:pPr>
        <w:spacing w:after="0" w:line="240" w:lineRule="auto"/>
        <w:jc w:val="both"/>
        <w:rPr>
          <w:rFonts w:cstheme="minorHAnsi"/>
          <w:sz w:val="24"/>
          <w:szCs w:val="24"/>
          <w:lang w:val="nl-NL"/>
        </w:rPr>
      </w:pPr>
      <w:r w:rsidRPr="00E51AF0">
        <w:rPr>
          <w:rFonts w:cstheme="minorHAnsi"/>
          <w:sz w:val="24"/>
          <w:szCs w:val="24"/>
          <w:lang w:val="nl-NL"/>
        </w:rPr>
        <w:t>Verschillende persberichten gingen over de zaak Flamingo</w:t>
      </w:r>
      <w:r>
        <w:rPr>
          <w:rFonts w:cstheme="minorHAnsi"/>
          <w:sz w:val="24"/>
          <w:szCs w:val="24"/>
          <w:lang w:val="nl-NL"/>
        </w:rPr>
        <w:t>. O</w:t>
      </w:r>
      <w:r w:rsidRPr="00E51AF0">
        <w:rPr>
          <w:rFonts w:cstheme="minorHAnsi"/>
          <w:sz w:val="24"/>
          <w:szCs w:val="24"/>
          <w:lang w:val="nl-NL"/>
        </w:rPr>
        <w:t xml:space="preserve">ok waren er momenten waarop de (voormalige) procureur-generaal </w:t>
      </w:r>
      <w:r>
        <w:rPr>
          <w:rFonts w:cstheme="minorHAnsi"/>
          <w:sz w:val="24"/>
          <w:szCs w:val="24"/>
          <w:lang w:val="nl-NL"/>
        </w:rPr>
        <w:t xml:space="preserve">(pg) </w:t>
      </w:r>
      <w:r w:rsidRPr="00E51AF0">
        <w:rPr>
          <w:rFonts w:cstheme="minorHAnsi"/>
          <w:sz w:val="24"/>
          <w:szCs w:val="24"/>
          <w:lang w:val="nl-NL"/>
        </w:rPr>
        <w:t>zijn stem liet horen ter zake de persvrijheid in Aruba. De persberichten waren op initiatief van de zaaksofficieren, in samenspraak met de politie en andere partners, en van de hoofdofficier en de procureur-generaal.</w:t>
      </w:r>
    </w:p>
    <w:p w:rsidR="003B5824" w:rsidRPr="00E51AF0" w:rsidRDefault="003B5824" w:rsidP="003B5824">
      <w:pPr>
        <w:spacing w:after="0" w:line="240" w:lineRule="auto"/>
        <w:rPr>
          <w:rFonts w:cstheme="minorHAnsi"/>
          <w:sz w:val="24"/>
          <w:szCs w:val="24"/>
          <w:lang w:val="nl-NL"/>
        </w:rPr>
      </w:pPr>
    </w:p>
    <w:p w:rsidR="003B5824" w:rsidRPr="00E51AF0" w:rsidRDefault="003B5824" w:rsidP="003B5824">
      <w:pPr>
        <w:spacing w:after="0" w:line="240" w:lineRule="auto"/>
        <w:jc w:val="both"/>
        <w:rPr>
          <w:rFonts w:cstheme="minorHAnsi"/>
          <w:sz w:val="24"/>
          <w:szCs w:val="24"/>
          <w:lang w:val="nl-NL"/>
        </w:rPr>
      </w:pPr>
      <w:r w:rsidRPr="00E51AF0">
        <w:rPr>
          <w:rFonts w:cstheme="minorHAnsi"/>
          <w:sz w:val="24"/>
          <w:szCs w:val="24"/>
          <w:lang w:val="nl-NL"/>
        </w:rPr>
        <w:t xml:space="preserve">De persofficier heeft de media verscheidene keren te woord gestaan in 2023, onder andere, na afloop van de zaak Diamante in maart en Avestrus in april. De </w:t>
      </w:r>
      <w:r>
        <w:rPr>
          <w:rFonts w:cstheme="minorHAnsi"/>
          <w:sz w:val="24"/>
          <w:szCs w:val="24"/>
          <w:lang w:val="nl-NL"/>
        </w:rPr>
        <w:t>procureur-generaal</w:t>
      </w:r>
      <w:r w:rsidRPr="00E51AF0">
        <w:rPr>
          <w:rFonts w:cstheme="minorHAnsi"/>
          <w:sz w:val="24"/>
          <w:szCs w:val="24"/>
          <w:lang w:val="nl-NL"/>
        </w:rPr>
        <w:t xml:space="preserve"> heeft één interview gegeven aan de media, te weten, aan NoticiaCla. Persberichten die recentelijk veel aandacht hebben gegenereerd waren de strafzaak in augustus tegen de man T.H. die op grote schaal huwelijks- en echtscheidingsaktes heeft vervalst, de aanhouding van een lid van de Kustwacht in september, de aanhouding in verband met een dodelijk verkeersongeval in oktober en de aanhouding in verband met een bommelding in een hotel.</w:t>
      </w:r>
    </w:p>
    <w:p w:rsidR="003B5824" w:rsidRDefault="003B5824" w:rsidP="003B5824">
      <w:pPr>
        <w:spacing w:after="0"/>
        <w:jc w:val="both"/>
        <w:rPr>
          <w:b/>
          <w:sz w:val="24"/>
          <w:szCs w:val="24"/>
          <w:lang w:val="nl-NL"/>
        </w:rPr>
      </w:pPr>
    </w:p>
    <w:p w:rsidR="003B5824" w:rsidRPr="000D6994" w:rsidRDefault="003B5824" w:rsidP="003B5824">
      <w:pPr>
        <w:pStyle w:val="ListParagraph"/>
        <w:numPr>
          <w:ilvl w:val="0"/>
          <w:numId w:val="1"/>
        </w:numPr>
        <w:spacing w:after="0"/>
        <w:rPr>
          <w:rFonts w:cstheme="minorHAnsi"/>
          <w:b/>
          <w:color w:val="000000" w:themeColor="text1"/>
          <w:sz w:val="24"/>
          <w:szCs w:val="24"/>
          <w:lang w:val="nl-NL"/>
        </w:rPr>
      </w:pPr>
      <w:r w:rsidRPr="000D6994">
        <w:rPr>
          <w:rFonts w:cstheme="minorHAnsi"/>
          <w:b/>
          <w:color w:val="000000" w:themeColor="text1"/>
          <w:sz w:val="24"/>
          <w:szCs w:val="24"/>
          <w:lang w:val="nl-NL"/>
        </w:rPr>
        <w:t>Bevorderen deskundigheid</w:t>
      </w:r>
    </w:p>
    <w:p w:rsidR="003B5824" w:rsidRPr="00CB67A9" w:rsidRDefault="003B5824" w:rsidP="003B5824">
      <w:pPr>
        <w:spacing w:after="0"/>
        <w:jc w:val="both"/>
        <w:rPr>
          <w:sz w:val="24"/>
          <w:szCs w:val="24"/>
          <w:lang w:val="nl-NL"/>
        </w:rPr>
      </w:pPr>
      <w:r w:rsidRPr="00CB67A9">
        <w:rPr>
          <w:sz w:val="24"/>
          <w:szCs w:val="24"/>
          <w:lang w:val="nl-NL"/>
        </w:rPr>
        <w:t>In het kader van het bevorderen van de deskundigheid van de medewerkers van het OM hebben in 2023</w:t>
      </w:r>
      <w:r>
        <w:rPr>
          <w:sz w:val="24"/>
          <w:szCs w:val="24"/>
          <w:lang w:val="nl-NL"/>
        </w:rPr>
        <w:t>, naast de cursussen op specialistisch gebied hiervoor onder 5 vermeld,</w:t>
      </w:r>
      <w:r w:rsidRPr="00CB67A9">
        <w:rPr>
          <w:sz w:val="24"/>
          <w:szCs w:val="24"/>
          <w:lang w:val="nl-NL"/>
        </w:rPr>
        <w:t xml:space="preserve"> meerdere cursussen en leergangen plaatsgevonden. Sommige cursussen specifiek voor een bepaalde medewerker, andere cursussen of leergangen voor een groep medewerkers.</w:t>
      </w:r>
    </w:p>
    <w:p w:rsidR="003B5824" w:rsidRPr="00CB67A9" w:rsidRDefault="003B5824" w:rsidP="003B5824">
      <w:pPr>
        <w:spacing w:after="0"/>
        <w:jc w:val="both"/>
        <w:rPr>
          <w:sz w:val="24"/>
          <w:szCs w:val="24"/>
          <w:lang w:val="nl-NL"/>
        </w:rPr>
      </w:pPr>
      <w:r w:rsidRPr="00CB67A9">
        <w:rPr>
          <w:sz w:val="24"/>
          <w:szCs w:val="24"/>
          <w:lang w:val="nl-NL"/>
        </w:rPr>
        <w:t xml:space="preserve">Zo hebben medewerkers, in samenwerking met het OM Carib, kunnen deelnemen aan de cursus “Cryptodata” en de cursus “Strafrechtelijk bewijs” </w:t>
      </w:r>
      <w:r>
        <w:rPr>
          <w:sz w:val="24"/>
          <w:szCs w:val="24"/>
          <w:lang w:val="nl-NL"/>
        </w:rPr>
        <w:t>in</w:t>
      </w:r>
      <w:r w:rsidRPr="00CB67A9">
        <w:rPr>
          <w:sz w:val="24"/>
          <w:szCs w:val="24"/>
          <w:lang w:val="nl-NL"/>
        </w:rPr>
        <w:t xml:space="preserve"> Curaçao. </w:t>
      </w:r>
    </w:p>
    <w:p w:rsidR="003B5824" w:rsidRPr="00CB67A9" w:rsidRDefault="003B5824" w:rsidP="003B5824">
      <w:pPr>
        <w:spacing w:after="0"/>
        <w:jc w:val="both"/>
        <w:rPr>
          <w:sz w:val="24"/>
          <w:szCs w:val="24"/>
          <w:lang w:val="nl-NL"/>
        </w:rPr>
      </w:pPr>
      <w:r w:rsidRPr="00CB67A9">
        <w:rPr>
          <w:sz w:val="24"/>
          <w:szCs w:val="24"/>
          <w:lang w:val="nl-NL"/>
        </w:rPr>
        <w:t>Eveneens heeft voor</w:t>
      </w:r>
      <w:r>
        <w:rPr>
          <w:sz w:val="24"/>
          <w:szCs w:val="24"/>
          <w:lang w:val="nl-NL"/>
        </w:rPr>
        <w:t xml:space="preserve"> de</w:t>
      </w:r>
      <w:r w:rsidRPr="00CB67A9">
        <w:rPr>
          <w:sz w:val="24"/>
          <w:szCs w:val="24"/>
          <w:lang w:val="nl-NL"/>
        </w:rPr>
        <w:t xml:space="preserve"> medewerkers van </w:t>
      </w:r>
      <w:r>
        <w:rPr>
          <w:sz w:val="24"/>
          <w:szCs w:val="24"/>
          <w:lang w:val="nl-NL"/>
        </w:rPr>
        <w:t xml:space="preserve">het </w:t>
      </w:r>
      <w:r w:rsidRPr="00CB67A9">
        <w:rPr>
          <w:sz w:val="24"/>
          <w:szCs w:val="24"/>
          <w:lang w:val="nl-NL"/>
        </w:rPr>
        <w:t xml:space="preserve">OM, </w:t>
      </w:r>
      <w:r>
        <w:rPr>
          <w:sz w:val="24"/>
          <w:szCs w:val="24"/>
          <w:lang w:val="nl-NL"/>
        </w:rPr>
        <w:t xml:space="preserve">het </w:t>
      </w:r>
      <w:r w:rsidRPr="00CB67A9">
        <w:rPr>
          <w:sz w:val="24"/>
          <w:szCs w:val="24"/>
          <w:lang w:val="nl-NL"/>
        </w:rPr>
        <w:t xml:space="preserve">KPA en </w:t>
      </w:r>
      <w:r>
        <w:rPr>
          <w:sz w:val="24"/>
          <w:szCs w:val="24"/>
          <w:lang w:val="nl-NL"/>
        </w:rPr>
        <w:t xml:space="preserve">de </w:t>
      </w:r>
      <w:r w:rsidRPr="00CB67A9">
        <w:rPr>
          <w:sz w:val="24"/>
          <w:szCs w:val="24"/>
          <w:lang w:val="nl-NL"/>
        </w:rPr>
        <w:t>LR de leergang “Leidinggeven aan grote opsporingsonderzoeken” plaatsgevonden in 2023.</w:t>
      </w:r>
    </w:p>
    <w:p w:rsidR="003B5824" w:rsidRPr="00CB67A9" w:rsidRDefault="003B5824" w:rsidP="003B5824">
      <w:pPr>
        <w:spacing w:after="0"/>
        <w:jc w:val="both"/>
        <w:rPr>
          <w:sz w:val="24"/>
          <w:szCs w:val="24"/>
          <w:lang w:val="nl-NL"/>
        </w:rPr>
      </w:pPr>
      <w:r w:rsidRPr="00CB67A9">
        <w:rPr>
          <w:sz w:val="24"/>
          <w:szCs w:val="24"/>
          <w:lang w:val="nl-NL"/>
        </w:rPr>
        <w:t>Een aantal collega’s heeft via het Nederlandse Studiecentrum Rechtspleging (SSR) de cursus</w:t>
      </w:r>
      <w:r>
        <w:rPr>
          <w:sz w:val="24"/>
          <w:szCs w:val="24"/>
          <w:lang w:val="nl-NL"/>
        </w:rPr>
        <w:t xml:space="preserve">sen “Corruptie” en </w:t>
      </w:r>
      <w:r w:rsidRPr="00CB67A9">
        <w:rPr>
          <w:sz w:val="24"/>
          <w:szCs w:val="24"/>
          <w:lang w:val="nl-NL"/>
        </w:rPr>
        <w:t>“Criminele inlichtingen”</w:t>
      </w:r>
      <w:r>
        <w:rPr>
          <w:sz w:val="24"/>
          <w:szCs w:val="24"/>
          <w:lang w:val="nl-NL"/>
        </w:rPr>
        <w:t xml:space="preserve"> gevolgd</w:t>
      </w:r>
      <w:r w:rsidRPr="00CB67A9">
        <w:rPr>
          <w:sz w:val="24"/>
          <w:szCs w:val="24"/>
          <w:lang w:val="nl-NL"/>
        </w:rPr>
        <w:t>.</w:t>
      </w:r>
    </w:p>
    <w:p w:rsidR="003B5824" w:rsidRPr="00CB67A9" w:rsidRDefault="003B5824" w:rsidP="003B5824">
      <w:pPr>
        <w:spacing w:after="0"/>
        <w:jc w:val="both"/>
        <w:rPr>
          <w:sz w:val="24"/>
          <w:szCs w:val="24"/>
          <w:lang w:val="nl-NL"/>
        </w:rPr>
      </w:pPr>
      <w:r w:rsidRPr="00CB67A9">
        <w:rPr>
          <w:sz w:val="24"/>
          <w:szCs w:val="24"/>
          <w:lang w:val="nl-NL"/>
        </w:rPr>
        <w:t xml:space="preserve">Voor de uit Nederland uitgezonden medewerkers is in 2023 een basiscursus Papiamento georganiseerd. </w:t>
      </w:r>
    </w:p>
    <w:p w:rsidR="003B5824" w:rsidRPr="00CB67A9" w:rsidRDefault="003B5824" w:rsidP="003B5824">
      <w:pPr>
        <w:spacing w:after="0"/>
        <w:rPr>
          <w:rFonts w:cstheme="minorHAnsi"/>
          <w:b/>
          <w:color w:val="000000" w:themeColor="text1"/>
          <w:sz w:val="24"/>
          <w:szCs w:val="24"/>
          <w:lang w:val="nl-NL"/>
        </w:rPr>
      </w:pPr>
    </w:p>
    <w:p w:rsidR="003B5824" w:rsidRPr="00155A4B" w:rsidRDefault="003B5824" w:rsidP="003B5824">
      <w:pPr>
        <w:pStyle w:val="ListParagraph"/>
        <w:numPr>
          <w:ilvl w:val="0"/>
          <w:numId w:val="1"/>
        </w:numPr>
        <w:spacing w:after="0"/>
        <w:rPr>
          <w:rFonts w:cstheme="minorHAnsi"/>
          <w:b/>
          <w:color w:val="000000" w:themeColor="text1"/>
          <w:sz w:val="24"/>
          <w:szCs w:val="24"/>
          <w:lang w:val="nl-NL"/>
        </w:rPr>
      </w:pPr>
      <w:r w:rsidRPr="00155A4B">
        <w:rPr>
          <w:rFonts w:cstheme="minorHAnsi"/>
          <w:b/>
          <w:color w:val="000000" w:themeColor="text1"/>
          <w:sz w:val="24"/>
          <w:szCs w:val="24"/>
          <w:lang w:val="nl-NL"/>
        </w:rPr>
        <w:t>Richtlijnen</w:t>
      </w:r>
    </w:p>
    <w:p w:rsidR="003B5824" w:rsidRPr="00FE13B1" w:rsidRDefault="003B5824" w:rsidP="003B5824">
      <w:pPr>
        <w:pStyle w:val="NoSpacing"/>
        <w:spacing w:line="276" w:lineRule="auto"/>
        <w:jc w:val="both"/>
        <w:rPr>
          <w:rFonts w:cstheme="minorHAnsi"/>
          <w:sz w:val="24"/>
          <w:szCs w:val="24"/>
        </w:rPr>
      </w:pPr>
      <w:r w:rsidRPr="00FE13B1">
        <w:rPr>
          <w:rFonts w:cstheme="minorHAnsi"/>
          <w:sz w:val="24"/>
          <w:szCs w:val="24"/>
        </w:rPr>
        <w:t xml:space="preserve">In 2023 is er vanuit de werkgroep slachtofferrechten, ten behoeve van de implementatie van het nieuwe </w:t>
      </w:r>
      <w:r>
        <w:rPr>
          <w:rFonts w:cstheme="minorHAnsi"/>
          <w:sz w:val="24"/>
          <w:szCs w:val="24"/>
        </w:rPr>
        <w:t>W</w:t>
      </w:r>
      <w:r w:rsidRPr="00FE13B1">
        <w:rPr>
          <w:rFonts w:cstheme="minorHAnsi"/>
          <w:sz w:val="24"/>
          <w:szCs w:val="24"/>
        </w:rPr>
        <w:t xml:space="preserve">etboek van Strafvordering in 2024, geïnventariseerd </w:t>
      </w:r>
      <w:r>
        <w:rPr>
          <w:rFonts w:cstheme="minorHAnsi"/>
          <w:sz w:val="24"/>
          <w:szCs w:val="24"/>
        </w:rPr>
        <w:t>welke</w:t>
      </w:r>
      <w:r w:rsidRPr="00FE13B1">
        <w:rPr>
          <w:rFonts w:cstheme="minorHAnsi"/>
          <w:sz w:val="24"/>
          <w:szCs w:val="24"/>
        </w:rPr>
        <w:t xml:space="preserve"> consequenties deze rechten zullen </w:t>
      </w:r>
      <w:r>
        <w:rPr>
          <w:rFonts w:cstheme="minorHAnsi"/>
          <w:sz w:val="24"/>
          <w:szCs w:val="24"/>
        </w:rPr>
        <w:t>hebben</w:t>
      </w:r>
      <w:r w:rsidRPr="00FE13B1">
        <w:rPr>
          <w:rFonts w:cstheme="minorHAnsi"/>
          <w:sz w:val="24"/>
          <w:szCs w:val="24"/>
        </w:rPr>
        <w:t xml:space="preserve"> voor </w:t>
      </w:r>
      <w:r>
        <w:rPr>
          <w:rFonts w:cstheme="minorHAnsi"/>
          <w:sz w:val="24"/>
          <w:szCs w:val="24"/>
        </w:rPr>
        <w:t xml:space="preserve">de huidige werkprocessen en protocollen van de </w:t>
      </w:r>
      <w:r w:rsidRPr="00FE13B1">
        <w:rPr>
          <w:rFonts w:cstheme="minorHAnsi"/>
          <w:sz w:val="24"/>
          <w:szCs w:val="24"/>
        </w:rPr>
        <w:t xml:space="preserve">betrokken justitiële diensten en andere organisaties. </w:t>
      </w:r>
      <w:r>
        <w:rPr>
          <w:rFonts w:cstheme="minorHAnsi"/>
          <w:sz w:val="24"/>
          <w:szCs w:val="24"/>
        </w:rPr>
        <w:t xml:space="preserve">Tevens is nagegaan welke knelpunten wellicht kunnen optreden bij de uitvoering. </w:t>
      </w:r>
      <w:r w:rsidRPr="00FE13B1">
        <w:rPr>
          <w:rFonts w:cstheme="minorHAnsi"/>
          <w:sz w:val="24"/>
          <w:szCs w:val="24"/>
        </w:rPr>
        <w:t xml:space="preserve">Het proces slachtofferrechten dient zodanig ingericht te zijn dat het OM in een strafrechtelijke procedure vanaf het eerste contact van het slachtoffer met de politie en het OM, rekening houdt met de belangen van het slachtoffer. </w:t>
      </w:r>
      <w:r>
        <w:rPr>
          <w:rFonts w:cstheme="minorHAnsi"/>
          <w:sz w:val="24"/>
          <w:szCs w:val="24"/>
        </w:rPr>
        <w:t>Vervolgens</w:t>
      </w:r>
      <w:r w:rsidRPr="00FE13B1">
        <w:rPr>
          <w:rFonts w:cstheme="minorHAnsi"/>
          <w:sz w:val="24"/>
          <w:szCs w:val="24"/>
        </w:rPr>
        <w:t xml:space="preserve"> kan de richtlijn Slachtofferzorg uit 2007 geactualiseerd worden</w:t>
      </w:r>
      <w:r>
        <w:rPr>
          <w:rFonts w:cstheme="minorHAnsi"/>
          <w:sz w:val="24"/>
          <w:szCs w:val="24"/>
        </w:rPr>
        <w:t>.</w:t>
      </w:r>
    </w:p>
    <w:p w:rsidR="003B5824" w:rsidRDefault="003B5824" w:rsidP="003B5824">
      <w:pPr>
        <w:pStyle w:val="NoSpacing"/>
        <w:spacing w:line="276" w:lineRule="auto"/>
        <w:rPr>
          <w:rFonts w:cstheme="minorHAnsi"/>
          <w:sz w:val="24"/>
          <w:szCs w:val="24"/>
        </w:rPr>
      </w:pPr>
    </w:p>
    <w:p w:rsidR="003B5824" w:rsidRPr="0056549A" w:rsidRDefault="003B5824" w:rsidP="003B5824">
      <w:pPr>
        <w:pStyle w:val="NoSpacing"/>
        <w:spacing w:line="276" w:lineRule="auto"/>
        <w:jc w:val="both"/>
        <w:rPr>
          <w:sz w:val="24"/>
          <w:szCs w:val="24"/>
        </w:rPr>
      </w:pPr>
      <w:r>
        <w:rPr>
          <w:sz w:val="24"/>
          <w:szCs w:val="24"/>
        </w:rPr>
        <w:t xml:space="preserve">Een van de acties voortvloeiend uit ons visiedocument ‘op weg naar 2027’ was het opstellen van een milieurichtlijn in 2023. Deze intentie is te ambitieus gebleken. Een milieurichtlijn kan namelijk niet los worden gezien van moderne milieuwetgeving die van goede kwaliteit is en van behoorlijk bestuur en beleid. Gebreken zoals sterk verouderde wetgeving moeten eerst worden hersteld. De overheid is dan ook eerst aan zet om te zorgen voor goede wetgeving en goed bestuurlijk beleid. In die gevallen waarin de wetgeving wel is gemoderniseerd bijvoorbeeld in geval van </w:t>
      </w:r>
      <w:r w:rsidRPr="00213C2E">
        <w:rPr>
          <w:sz w:val="24"/>
          <w:szCs w:val="24"/>
        </w:rPr>
        <w:t>invoer van plastic producten</w:t>
      </w:r>
      <w:r>
        <w:rPr>
          <w:sz w:val="24"/>
          <w:szCs w:val="24"/>
        </w:rPr>
        <w:t xml:space="preserve">, zijn uitgebreide bestuurlijke handhavingsbepalingen opgenomen, die indien deze worden toegepast, het OM noch het KPA </w:t>
      </w:r>
      <w:r w:rsidRPr="00213C2E">
        <w:rPr>
          <w:sz w:val="24"/>
          <w:szCs w:val="24"/>
        </w:rPr>
        <w:t>eerst</w:t>
      </w:r>
      <w:r>
        <w:rPr>
          <w:sz w:val="24"/>
          <w:szCs w:val="24"/>
        </w:rPr>
        <w:t xml:space="preserve"> aan zet zijn.    </w:t>
      </w:r>
    </w:p>
    <w:p w:rsidR="003B5824" w:rsidRDefault="003B5824" w:rsidP="003B5824">
      <w:pPr>
        <w:pStyle w:val="NoSpacing"/>
        <w:spacing w:line="276" w:lineRule="auto"/>
        <w:jc w:val="both"/>
        <w:rPr>
          <w:rFonts w:cstheme="minorHAnsi"/>
          <w:sz w:val="24"/>
          <w:szCs w:val="24"/>
        </w:rPr>
      </w:pPr>
    </w:p>
    <w:p w:rsidR="003B5824" w:rsidRDefault="003B5824" w:rsidP="003B5824">
      <w:pPr>
        <w:pStyle w:val="NoSpacing"/>
        <w:spacing w:line="276" w:lineRule="auto"/>
        <w:jc w:val="both"/>
        <w:rPr>
          <w:rFonts w:cstheme="minorHAnsi"/>
          <w:sz w:val="24"/>
          <w:szCs w:val="24"/>
        </w:rPr>
      </w:pPr>
      <w:r>
        <w:rPr>
          <w:rFonts w:cstheme="minorHAnsi"/>
          <w:sz w:val="24"/>
          <w:szCs w:val="24"/>
        </w:rPr>
        <w:t>Het OM heeft voor ogen dat het Landsbesluit alcoholgehalte en de ministeriële regeling, die aanwijst dat bloedonderzoeken alcoholgehalte uitsluitend door het Nederlands Forensisch Instituut (NFI) worden uitgevoerd, aangepast zullen worden zodat ook lokale laboratoria of laboratoria in de regio zodanige onderzoeken kunnen uitvoeren. Dit scheelt tijd en geld. Zulke laboratoria dienen wel geaccrediteerd te zijn en deskundig op het gebied van de bioanalyse.</w:t>
      </w:r>
    </w:p>
    <w:p w:rsidR="003B5824" w:rsidRPr="00FE13B1" w:rsidRDefault="003B5824" w:rsidP="003B5824">
      <w:pPr>
        <w:pStyle w:val="NoSpacing"/>
        <w:spacing w:line="276" w:lineRule="auto"/>
        <w:jc w:val="both"/>
        <w:rPr>
          <w:rFonts w:cstheme="minorHAnsi"/>
          <w:sz w:val="24"/>
          <w:szCs w:val="24"/>
        </w:rPr>
      </w:pPr>
      <w:r>
        <w:rPr>
          <w:rFonts w:cstheme="minorHAnsi"/>
          <w:sz w:val="24"/>
          <w:szCs w:val="24"/>
        </w:rPr>
        <w:t xml:space="preserve">Lokaal en in de regio zijn er gesprekken gaande met verschillende laboratoria die mogelijk aan deze criteria voldoen. De bereidheid in het investeren aan apparatuur is een factor die door hun in overweging wordt genomen. Ook beperkte wetgevingscapaciteit is een aspect waar rekening mee gehouden moet worden, waardoor dit onderwerp in 2024 wordt voortgezet. </w:t>
      </w:r>
    </w:p>
    <w:p w:rsidR="003B5824" w:rsidRPr="00FE13B1" w:rsidRDefault="003B5824" w:rsidP="003B5824">
      <w:pPr>
        <w:pStyle w:val="NoSpacing"/>
        <w:spacing w:line="276" w:lineRule="auto"/>
        <w:jc w:val="both"/>
        <w:rPr>
          <w:rFonts w:cstheme="minorHAnsi"/>
          <w:sz w:val="24"/>
          <w:szCs w:val="24"/>
        </w:rPr>
      </w:pPr>
    </w:p>
    <w:p w:rsidR="003B5824" w:rsidRDefault="003B5824" w:rsidP="003B5824">
      <w:pPr>
        <w:spacing w:after="0" w:line="276" w:lineRule="auto"/>
        <w:jc w:val="both"/>
        <w:rPr>
          <w:rFonts w:cstheme="minorHAnsi"/>
          <w:sz w:val="24"/>
          <w:szCs w:val="24"/>
          <w:lang w:val="nl-NL"/>
        </w:rPr>
      </w:pPr>
      <w:r w:rsidRPr="00B04AAA">
        <w:rPr>
          <w:rFonts w:cstheme="minorHAnsi"/>
          <w:sz w:val="24"/>
          <w:szCs w:val="24"/>
          <w:lang w:val="nl-NL"/>
        </w:rPr>
        <w:t>I</w:t>
      </w:r>
      <w:r>
        <w:rPr>
          <w:rFonts w:cstheme="minorHAnsi"/>
          <w:sz w:val="24"/>
          <w:szCs w:val="24"/>
          <w:lang w:val="nl-NL"/>
        </w:rPr>
        <w:t>n mei 2023 is de werkinstructie</w:t>
      </w:r>
      <w:r w:rsidRPr="00B04AAA">
        <w:rPr>
          <w:rFonts w:cstheme="minorHAnsi"/>
          <w:sz w:val="24"/>
          <w:szCs w:val="24"/>
          <w:lang w:val="nl-NL"/>
        </w:rPr>
        <w:t xml:space="preserve"> </w:t>
      </w:r>
      <w:r>
        <w:rPr>
          <w:rFonts w:cstheme="minorHAnsi"/>
          <w:sz w:val="24"/>
          <w:szCs w:val="24"/>
          <w:lang w:val="nl-NL"/>
        </w:rPr>
        <w:t>‘</w:t>
      </w:r>
      <w:r w:rsidRPr="00B04AAA">
        <w:rPr>
          <w:sz w:val="24"/>
          <w:szCs w:val="24"/>
          <w:lang w:val="nl-NL"/>
        </w:rPr>
        <w:t xml:space="preserve">Inzet forensisch arts in het kader van forensisch technische opsporing’ </w:t>
      </w:r>
      <w:r w:rsidRPr="00B04AAA">
        <w:rPr>
          <w:rFonts w:cstheme="minorHAnsi"/>
          <w:sz w:val="24"/>
          <w:szCs w:val="24"/>
          <w:lang w:val="nl-NL"/>
        </w:rPr>
        <w:t xml:space="preserve">tussen het OM en het KPA, door de hoofdofficier van Justitie en de Korpschef ondertekend. </w:t>
      </w:r>
      <w:r>
        <w:rPr>
          <w:rFonts w:cstheme="minorHAnsi"/>
          <w:sz w:val="24"/>
          <w:szCs w:val="24"/>
          <w:lang w:val="nl-NL"/>
        </w:rPr>
        <w:t xml:space="preserve">Begin december 2023 is de forensisch arts die tijdelijk in Aruba was teruggegaan naar Nederland. Begin 2024 is een nieuwe forensisch arts met haar werkzaamheden aangevangen. </w:t>
      </w:r>
      <w:r w:rsidRPr="00B04AAA">
        <w:rPr>
          <w:rFonts w:cstheme="minorHAnsi"/>
          <w:sz w:val="24"/>
          <w:szCs w:val="24"/>
          <w:lang w:val="nl-NL"/>
        </w:rPr>
        <w:t xml:space="preserve"> </w:t>
      </w:r>
    </w:p>
    <w:p w:rsidR="003B5824" w:rsidRPr="00B04AAA" w:rsidRDefault="003B5824" w:rsidP="003B5824">
      <w:pPr>
        <w:spacing w:after="0" w:line="276" w:lineRule="auto"/>
        <w:rPr>
          <w:sz w:val="24"/>
          <w:szCs w:val="24"/>
          <w:lang w:val="nl-NL"/>
        </w:rPr>
      </w:pPr>
    </w:p>
    <w:p w:rsidR="003B5824" w:rsidRPr="00FF0588" w:rsidRDefault="003B5824" w:rsidP="003B5824">
      <w:pPr>
        <w:pStyle w:val="NoSpacing"/>
        <w:numPr>
          <w:ilvl w:val="0"/>
          <w:numId w:val="1"/>
        </w:numPr>
        <w:spacing w:line="276" w:lineRule="auto"/>
        <w:rPr>
          <w:rFonts w:cstheme="minorHAnsi"/>
          <w:b/>
          <w:sz w:val="24"/>
          <w:szCs w:val="24"/>
        </w:rPr>
      </w:pPr>
      <w:r w:rsidRPr="00FF0588">
        <w:rPr>
          <w:rFonts w:cstheme="minorHAnsi"/>
          <w:b/>
          <w:sz w:val="24"/>
          <w:szCs w:val="24"/>
        </w:rPr>
        <w:t>Werkgroep forensische zorg</w:t>
      </w:r>
      <w:r>
        <w:rPr>
          <w:rFonts w:cstheme="minorHAnsi"/>
          <w:b/>
          <w:sz w:val="24"/>
          <w:szCs w:val="24"/>
        </w:rPr>
        <w:t>, TBS</w:t>
      </w:r>
      <w:r w:rsidRPr="00FF0588">
        <w:rPr>
          <w:rFonts w:cstheme="minorHAnsi"/>
          <w:b/>
          <w:sz w:val="24"/>
          <w:szCs w:val="24"/>
        </w:rPr>
        <w:t xml:space="preserve"> en Pij</w:t>
      </w:r>
    </w:p>
    <w:p w:rsidR="003B5824" w:rsidRPr="00FF0588" w:rsidRDefault="003B5824" w:rsidP="003B5824">
      <w:pPr>
        <w:pStyle w:val="broodtekst"/>
        <w:spacing w:line="276" w:lineRule="auto"/>
        <w:jc w:val="both"/>
        <w:rPr>
          <w:rFonts w:asciiTheme="minorHAnsi" w:hAnsiTheme="minorHAnsi" w:cstheme="minorHAnsi"/>
          <w:sz w:val="24"/>
          <w:szCs w:val="24"/>
        </w:rPr>
      </w:pPr>
      <w:r w:rsidRPr="00FF0588">
        <w:rPr>
          <w:rFonts w:asciiTheme="minorHAnsi" w:hAnsiTheme="minorHAnsi" w:cstheme="minorHAnsi"/>
          <w:sz w:val="24"/>
          <w:szCs w:val="24"/>
        </w:rPr>
        <w:t xml:space="preserve">Het </w:t>
      </w:r>
      <w:r>
        <w:rPr>
          <w:rFonts w:asciiTheme="minorHAnsi" w:hAnsiTheme="minorHAnsi" w:cstheme="minorHAnsi"/>
          <w:sz w:val="24"/>
          <w:szCs w:val="24"/>
        </w:rPr>
        <w:t>Justitieel Vierlanden Overleg (</w:t>
      </w:r>
      <w:r w:rsidRPr="00FF0588">
        <w:rPr>
          <w:rFonts w:asciiTheme="minorHAnsi" w:hAnsiTheme="minorHAnsi" w:cstheme="minorHAnsi"/>
          <w:sz w:val="24"/>
          <w:szCs w:val="24"/>
        </w:rPr>
        <w:t>JVO</w:t>
      </w:r>
      <w:r>
        <w:rPr>
          <w:rFonts w:asciiTheme="minorHAnsi" w:hAnsiTheme="minorHAnsi" w:cstheme="minorHAnsi"/>
          <w:sz w:val="24"/>
          <w:szCs w:val="24"/>
        </w:rPr>
        <w:t>)</w:t>
      </w:r>
      <w:r w:rsidRPr="00FF0588">
        <w:rPr>
          <w:rFonts w:asciiTheme="minorHAnsi" w:hAnsiTheme="minorHAnsi" w:cstheme="minorHAnsi"/>
          <w:sz w:val="24"/>
          <w:szCs w:val="24"/>
        </w:rPr>
        <w:t xml:space="preserve"> van 22 juni 2023 heeft besloten om opvolging te geven aan de voorgelegde verzoeken van de Koninkrijk</w:t>
      </w:r>
      <w:r>
        <w:rPr>
          <w:rFonts w:asciiTheme="minorHAnsi" w:hAnsiTheme="minorHAnsi" w:cstheme="minorHAnsi"/>
          <w:sz w:val="24"/>
          <w:szCs w:val="24"/>
        </w:rPr>
        <w:t>s</w:t>
      </w:r>
      <w:r w:rsidRPr="00FF0588">
        <w:rPr>
          <w:rFonts w:asciiTheme="minorHAnsi" w:hAnsiTheme="minorHAnsi" w:cstheme="minorHAnsi"/>
          <w:sz w:val="24"/>
          <w:szCs w:val="24"/>
        </w:rPr>
        <w:t xml:space="preserve">brede Werkgroep, waaronder overleg met de ministers van gezondheidszorg ten behoeve van samenwerking bij forensische en beveiligde zorg. </w:t>
      </w:r>
      <w:r>
        <w:rPr>
          <w:rFonts w:asciiTheme="minorHAnsi" w:hAnsiTheme="minorHAnsi" w:cstheme="minorHAnsi"/>
          <w:sz w:val="24"/>
          <w:szCs w:val="24"/>
        </w:rPr>
        <w:t>Het a</w:t>
      </w:r>
      <w:r w:rsidRPr="00FF0588">
        <w:rPr>
          <w:rFonts w:asciiTheme="minorHAnsi" w:hAnsiTheme="minorHAnsi" w:cstheme="minorHAnsi"/>
          <w:sz w:val="24"/>
          <w:szCs w:val="24"/>
        </w:rPr>
        <w:t>fgelopen jaar heeft de werkgroep vanwege een te ontwikkelen pilot Forensische Zorg Aruba en vanwege een op te leveren business-case voor (basisvoorziening</w:t>
      </w:r>
      <w:r>
        <w:rPr>
          <w:rFonts w:asciiTheme="minorHAnsi" w:hAnsiTheme="minorHAnsi" w:cstheme="minorHAnsi"/>
          <w:sz w:val="24"/>
          <w:szCs w:val="24"/>
        </w:rPr>
        <w:t>en</w:t>
      </w:r>
      <w:r w:rsidRPr="00FF0588">
        <w:rPr>
          <w:rFonts w:asciiTheme="minorHAnsi" w:hAnsiTheme="minorHAnsi" w:cstheme="minorHAnsi"/>
          <w:sz w:val="24"/>
          <w:szCs w:val="24"/>
        </w:rPr>
        <w:t>) forensische zorg in het Caribisch deel van het Koninkrijk, werkbezoeken afgelegd en brainstormsessies gehouden met uitvoeringsorganisaties in Aruba, Bonaire, Curaçao</w:t>
      </w:r>
      <w:r>
        <w:rPr>
          <w:rFonts w:asciiTheme="minorHAnsi" w:hAnsiTheme="minorHAnsi" w:cstheme="minorHAnsi"/>
          <w:sz w:val="24"/>
          <w:szCs w:val="24"/>
        </w:rPr>
        <w:t>,</w:t>
      </w:r>
      <w:r w:rsidRPr="00FF0588">
        <w:rPr>
          <w:rFonts w:asciiTheme="minorHAnsi" w:hAnsiTheme="minorHAnsi" w:cstheme="minorHAnsi"/>
          <w:sz w:val="24"/>
          <w:szCs w:val="24"/>
        </w:rPr>
        <w:t xml:space="preserve"> Saba en Sint-Eustatius.</w:t>
      </w:r>
    </w:p>
    <w:p w:rsidR="003B5824" w:rsidRDefault="003B5824" w:rsidP="003B5824">
      <w:pPr>
        <w:pStyle w:val="NoSpacing"/>
        <w:spacing w:line="276" w:lineRule="auto"/>
        <w:jc w:val="both"/>
        <w:rPr>
          <w:rFonts w:cstheme="minorHAnsi"/>
          <w:color w:val="000000" w:themeColor="text1"/>
          <w:sz w:val="24"/>
          <w:szCs w:val="24"/>
        </w:rPr>
      </w:pPr>
      <w:r>
        <w:rPr>
          <w:rFonts w:cstheme="minorHAnsi"/>
          <w:color w:val="000000" w:themeColor="text1"/>
          <w:sz w:val="24"/>
          <w:szCs w:val="24"/>
        </w:rPr>
        <w:t xml:space="preserve">In het JVO van januari 2024 heeft de werkgroep een tussenrapportage gegeven. </w:t>
      </w:r>
    </w:p>
    <w:p w:rsidR="003B5824" w:rsidRDefault="003B5824" w:rsidP="003B5824">
      <w:pPr>
        <w:pStyle w:val="NoSpacing"/>
        <w:spacing w:line="276" w:lineRule="auto"/>
        <w:jc w:val="both"/>
        <w:rPr>
          <w:rFonts w:cstheme="minorHAnsi"/>
          <w:color w:val="000000" w:themeColor="text1"/>
          <w:sz w:val="24"/>
          <w:szCs w:val="24"/>
        </w:rPr>
      </w:pPr>
    </w:p>
    <w:p w:rsidR="003B5824" w:rsidRDefault="003B5824" w:rsidP="003B5824">
      <w:pPr>
        <w:pStyle w:val="NoSpacing"/>
        <w:numPr>
          <w:ilvl w:val="0"/>
          <w:numId w:val="1"/>
        </w:numPr>
        <w:spacing w:line="276" w:lineRule="auto"/>
        <w:rPr>
          <w:rFonts w:cstheme="minorHAnsi"/>
          <w:b/>
          <w:color w:val="000000" w:themeColor="text1"/>
          <w:sz w:val="24"/>
          <w:szCs w:val="24"/>
        </w:rPr>
      </w:pPr>
      <w:r>
        <w:rPr>
          <w:rFonts w:cstheme="minorHAnsi"/>
          <w:b/>
          <w:color w:val="000000" w:themeColor="text1"/>
          <w:sz w:val="24"/>
          <w:szCs w:val="24"/>
        </w:rPr>
        <w:t>Samenwerkingsvormen en overleggen</w:t>
      </w:r>
    </w:p>
    <w:p w:rsidR="003B5824" w:rsidRPr="002E79B8" w:rsidRDefault="003B5824" w:rsidP="003B5824">
      <w:pPr>
        <w:pStyle w:val="NoSpacing"/>
        <w:spacing w:line="276" w:lineRule="auto"/>
        <w:jc w:val="both"/>
        <w:rPr>
          <w:rFonts w:cstheme="minorHAnsi"/>
          <w:color w:val="000000" w:themeColor="text1"/>
          <w:sz w:val="24"/>
          <w:szCs w:val="24"/>
        </w:rPr>
      </w:pPr>
      <w:r>
        <w:rPr>
          <w:rFonts w:cstheme="minorHAnsi"/>
          <w:color w:val="000000" w:themeColor="text1"/>
          <w:sz w:val="24"/>
          <w:szCs w:val="24"/>
        </w:rPr>
        <w:t xml:space="preserve">Naast de reeds bestaande samenwerkingsvormen zoals de Centrale Stuurgroep RST, de Adviesgroep RST en het Koninkrijk procureurs-generaal overleg, is een nieuw platform van start gegaan in juni 2023. Aan dit ondermijningsplatform Cariben nemen deel naast de korpschefs van Aruba, Curaçao, Sint-Maarten, BES, Team Chef RST en de procureurs-generaal van het OM Carib en het OM Aruba.   </w:t>
      </w:r>
    </w:p>
    <w:p w:rsidR="003B5824" w:rsidRPr="002E79B8" w:rsidRDefault="003B5824" w:rsidP="003B5824">
      <w:pPr>
        <w:pStyle w:val="NoSpacing"/>
        <w:spacing w:line="276" w:lineRule="auto"/>
        <w:jc w:val="both"/>
        <w:rPr>
          <w:rFonts w:cstheme="minorHAnsi"/>
          <w:color w:val="000000" w:themeColor="text1"/>
          <w:sz w:val="24"/>
          <w:szCs w:val="24"/>
        </w:rPr>
      </w:pPr>
    </w:p>
    <w:p w:rsidR="003B5824" w:rsidRDefault="003B5824" w:rsidP="003B5824">
      <w:pPr>
        <w:spacing w:after="0"/>
        <w:rPr>
          <w:rFonts w:cstheme="minorHAnsi"/>
          <w:color w:val="595959" w:themeColor="text1" w:themeTint="A6"/>
          <w:sz w:val="32"/>
          <w:szCs w:val="32"/>
          <w:lang w:val="nl-NL"/>
        </w:rPr>
      </w:pPr>
    </w:p>
    <w:p w:rsidR="003B5824" w:rsidRPr="00811B43" w:rsidRDefault="003B5824" w:rsidP="009C76CB">
      <w:pPr>
        <w:pStyle w:val="Heading1"/>
        <w:rPr>
          <w:rFonts w:asciiTheme="minorHAnsi" w:hAnsiTheme="minorHAnsi" w:cstheme="minorHAnsi"/>
          <w:color w:val="auto"/>
          <w:sz w:val="24"/>
          <w:szCs w:val="24"/>
          <w:lang w:val="nl-NL"/>
        </w:rPr>
      </w:pPr>
      <w:bookmarkStart w:id="3" w:name="_Toc176962585"/>
      <w:r w:rsidRPr="00811B43">
        <w:rPr>
          <w:rFonts w:asciiTheme="minorHAnsi" w:hAnsiTheme="minorHAnsi" w:cstheme="minorHAnsi"/>
          <w:color w:val="auto"/>
          <w:lang w:val="nl-NL"/>
        </w:rPr>
        <w:t>Hoofdstuk 2: Opsporing en vervolging in eerste aanleg</w:t>
      </w:r>
      <w:bookmarkEnd w:id="3"/>
    </w:p>
    <w:p w:rsidR="003B5824" w:rsidRPr="00811B43" w:rsidRDefault="003B5824" w:rsidP="003B5824">
      <w:pPr>
        <w:spacing w:after="0"/>
        <w:rPr>
          <w:rFonts w:cstheme="minorHAnsi"/>
          <w:sz w:val="28"/>
          <w:szCs w:val="28"/>
          <w:lang w:val="nl-NL"/>
        </w:rPr>
      </w:pPr>
    </w:p>
    <w:p w:rsidR="003B5824" w:rsidRPr="00811B43" w:rsidRDefault="003B5824" w:rsidP="009C76CB">
      <w:pPr>
        <w:pStyle w:val="Heading2"/>
        <w:rPr>
          <w:rFonts w:asciiTheme="minorHAnsi" w:hAnsiTheme="minorHAnsi" w:cstheme="minorHAnsi"/>
          <w:color w:val="auto"/>
          <w:sz w:val="28"/>
          <w:szCs w:val="28"/>
          <w:lang w:val="nl-NL"/>
        </w:rPr>
      </w:pPr>
      <w:bookmarkStart w:id="4" w:name="_Toc176962586"/>
      <w:r w:rsidRPr="00811B43">
        <w:rPr>
          <w:rFonts w:asciiTheme="minorHAnsi" w:hAnsiTheme="minorHAnsi" w:cstheme="minorHAnsi"/>
          <w:color w:val="auto"/>
          <w:sz w:val="28"/>
          <w:szCs w:val="28"/>
          <w:lang w:val="nl-NL"/>
        </w:rPr>
        <w:t>§2.1 Aantal strafzaken in eerste aanleg</w:t>
      </w:r>
      <w:bookmarkEnd w:id="4"/>
    </w:p>
    <w:p w:rsidR="003B5824" w:rsidRDefault="003B5824" w:rsidP="003B5824">
      <w:pPr>
        <w:spacing w:after="0"/>
        <w:rPr>
          <w:rFonts w:cstheme="minorHAnsi"/>
          <w:color w:val="595959" w:themeColor="text1" w:themeTint="A6"/>
          <w:sz w:val="28"/>
          <w:szCs w:val="28"/>
          <w:lang w:val="nl-NL"/>
        </w:rPr>
      </w:pPr>
    </w:p>
    <w:p w:rsidR="003B5824" w:rsidRPr="001B1206" w:rsidRDefault="003B5824" w:rsidP="003B5824">
      <w:pPr>
        <w:spacing w:after="0"/>
        <w:rPr>
          <w:rFonts w:cstheme="minorHAnsi"/>
          <w:color w:val="595959" w:themeColor="text1" w:themeTint="A6"/>
          <w:sz w:val="28"/>
          <w:szCs w:val="28"/>
          <w:lang w:val="nl-NL"/>
        </w:rPr>
      </w:pPr>
      <w:r>
        <w:rPr>
          <w:rFonts w:cstheme="minorHAnsi"/>
          <w:color w:val="595959" w:themeColor="text1" w:themeTint="A6"/>
          <w:sz w:val="28"/>
          <w:szCs w:val="28"/>
          <w:lang w:val="nl-NL"/>
        </w:rPr>
        <w:t>Instroom</w:t>
      </w:r>
    </w:p>
    <w:p w:rsidR="003B5824" w:rsidRPr="006146B4" w:rsidRDefault="003B5824" w:rsidP="006146B4">
      <w:pPr>
        <w:pStyle w:val="Heading3"/>
        <w:rPr>
          <w:rFonts w:asciiTheme="minorHAnsi" w:hAnsiTheme="minorHAnsi" w:cstheme="minorHAnsi"/>
          <w:b/>
          <w:color w:val="auto"/>
          <w:sz w:val="28"/>
          <w:szCs w:val="28"/>
          <w:lang w:val="nl-NL"/>
        </w:rPr>
      </w:pPr>
      <w:bookmarkStart w:id="5" w:name="_Toc176962587"/>
      <w:r w:rsidRPr="006146B4">
        <w:rPr>
          <w:rFonts w:asciiTheme="minorHAnsi" w:hAnsiTheme="minorHAnsi" w:cstheme="minorHAnsi"/>
          <w:b/>
          <w:color w:val="auto"/>
          <w:sz w:val="28"/>
          <w:szCs w:val="28"/>
          <w:lang w:val="nl-NL"/>
        </w:rPr>
        <w:t>Tabel 1</w:t>
      </w:r>
      <w:r w:rsidRPr="006146B4">
        <w:rPr>
          <w:rFonts w:asciiTheme="minorHAnsi" w:hAnsiTheme="minorHAnsi" w:cstheme="minorHAnsi"/>
          <w:b/>
          <w:color w:val="auto"/>
          <w:sz w:val="28"/>
          <w:szCs w:val="28"/>
          <w:lang w:val="nl-NL"/>
        </w:rPr>
        <w:tab/>
        <w:t>Ingeschreven verdachten misdrijven</w:t>
      </w:r>
      <w:bookmarkEnd w:id="5"/>
    </w:p>
    <w:tbl>
      <w:tblPr>
        <w:tblStyle w:val="ListTable5Dark-Accent5"/>
        <w:tblW w:w="0" w:type="auto"/>
        <w:tblLook w:val="04A0" w:firstRow="1" w:lastRow="0" w:firstColumn="1" w:lastColumn="0" w:noHBand="0" w:noVBand="1"/>
      </w:tblPr>
      <w:tblGrid>
        <w:gridCol w:w="6337"/>
        <w:gridCol w:w="1412"/>
        <w:gridCol w:w="1551"/>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74" w:type="dxa"/>
          </w:tcPr>
          <w:p w:rsidR="003B5824" w:rsidRPr="00F0611F" w:rsidRDefault="003B5824" w:rsidP="006146B4">
            <w:pPr>
              <w:rPr>
                <w:sz w:val="24"/>
                <w:szCs w:val="24"/>
                <w:lang w:val="nl-NL"/>
              </w:rPr>
            </w:pPr>
            <w:r>
              <w:rPr>
                <w:sz w:val="24"/>
                <w:szCs w:val="24"/>
                <w:lang w:val="nl-NL"/>
              </w:rPr>
              <w:t>Totaal aantal ingeschreven verdachten in misdrijfzaken</w:t>
            </w:r>
          </w:p>
        </w:tc>
        <w:tc>
          <w:tcPr>
            <w:tcW w:w="1418"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color w:val="000000" w:themeColor="text1"/>
                <w:sz w:val="24"/>
                <w:szCs w:val="24"/>
                <w:lang w:val="nl-NL"/>
              </w:rPr>
            </w:pPr>
            <w:r w:rsidRPr="00F0611F">
              <w:rPr>
                <w:sz w:val="24"/>
                <w:szCs w:val="24"/>
                <w:lang w:val="nl-NL"/>
              </w:rPr>
              <w:t>2022</w:t>
            </w:r>
          </w:p>
        </w:tc>
        <w:tc>
          <w:tcPr>
            <w:tcW w:w="1558" w:type="dxa"/>
          </w:tcPr>
          <w:p w:rsidR="003B5824" w:rsidRPr="00F0611F"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003B5824" w:rsidRDefault="003B5824" w:rsidP="006146B4">
            <w:pPr>
              <w:rPr>
                <w:sz w:val="24"/>
                <w:szCs w:val="24"/>
                <w:lang w:val="nl-NL"/>
              </w:rPr>
            </w:pPr>
          </w:p>
        </w:tc>
        <w:tc>
          <w:tcPr>
            <w:tcW w:w="1418" w:type="dxa"/>
          </w:tcPr>
          <w:p w:rsidR="003B5824" w:rsidRPr="00372B07"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372B07">
              <w:rPr>
                <w:b/>
                <w:sz w:val="24"/>
                <w:szCs w:val="24"/>
                <w:lang w:val="nl-NL"/>
              </w:rPr>
              <w:t>3021</w:t>
            </w:r>
          </w:p>
        </w:tc>
        <w:tc>
          <w:tcPr>
            <w:tcW w:w="1558" w:type="dxa"/>
          </w:tcPr>
          <w:p w:rsidR="003B5824" w:rsidRPr="00372B07"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2187</w:t>
            </w:r>
          </w:p>
        </w:tc>
      </w:tr>
    </w:tbl>
    <w:p w:rsidR="003B5824" w:rsidRDefault="003B5824" w:rsidP="003B5824">
      <w:pPr>
        <w:spacing w:after="0"/>
        <w:rPr>
          <w:color w:val="000000" w:themeColor="text1"/>
          <w:sz w:val="24"/>
          <w:szCs w:val="24"/>
          <w:lang w:val="nl-NL"/>
        </w:rPr>
      </w:pPr>
      <w:r w:rsidRPr="00213C2E">
        <w:rPr>
          <w:color w:val="000000" w:themeColor="text1"/>
          <w:sz w:val="24"/>
          <w:szCs w:val="24"/>
          <w:lang w:val="nl-NL"/>
        </w:rPr>
        <w:t>In vergelijking met 2022 is een daling in het aantal ingeschreven verdachten in misdrijfzaken waargenomen van 28%.</w:t>
      </w:r>
    </w:p>
    <w:p w:rsidR="003B5824" w:rsidRPr="00F0611F" w:rsidRDefault="003B5824" w:rsidP="006146B4">
      <w:pPr>
        <w:pStyle w:val="Heading3"/>
        <w:rPr>
          <w:lang w:val="nl-NL"/>
        </w:rPr>
      </w:pPr>
    </w:p>
    <w:p w:rsidR="003B5824" w:rsidRPr="002A5462" w:rsidRDefault="003B5824" w:rsidP="006146B4">
      <w:pPr>
        <w:pStyle w:val="Heading3"/>
        <w:rPr>
          <w:rFonts w:asciiTheme="minorHAnsi" w:hAnsiTheme="minorHAnsi" w:cstheme="minorHAnsi"/>
          <w:b/>
          <w:color w:val="auto"/>
          <w:sz w:val="28"/>
          <w:szCs w:val="28"/>
          <w:lang w:val="nl-NL"/>
        </w:rPr>
      </w:pPr>
      <w:bookmarkStart w:id="6" w:name="_Toc176962588"/>
      <w:r w:rsidRPr="002A5462">
        <w:rPr>
          <w:rFonts w:asciiTheme="minorHAnsi" w:hAnsiTheme="minorHAnsi" w:cstheme="minorHAnsi"/>
          <w:b/>
          <w:color w:val="auto"/>
          <w:sz w:val="28"/>
          <w:szCs w:val="28"/>
          <w:lang w:val="nl-NL"/>
        </w:rPr>
        <w:t>Tabel 1a</w:t>
      </w:r>
      <w:r w:rsidRPr="002A5462">
        <w:rPr>
          <w:rFonts w:asciiTheme="minorHAnsi" w:hAnsiTheme="minorHAnsi" w:cstheme="minorHAnsi"/>
          <w:b/>
          <w:color w:val="auto"/>
          <w:sz w:val="28"/>
          <w:szCs w:val="28"/>
          <w:lang w:val="nl-NL"/>
        </w:rPr>
        <w:tab/>
        <w:t>Verhouding man/vrouw/minderjarige/meerderjarige in misdrijfzaken 2023</w:t>
      </w:r>
      <w:bookmarkEnd w:id="6"/>
    </w:p>
    <w:tbl>
      <w:tblPr>
        <w:tblStyle w:val="ListTable5Dark-Accent5"/>
        <w:tblW w:w="0" w:type="auto"/>
        <w:tblLook w:val="04A0" w:firstRow="1" w:lastRow="0" w:firstColumn="1" w:lastColumn="0" w:noHBand="0" w:noVBand="1"/>
      </w:tblPr>
      <w:tblGrid>
        <w:gridCol w:w="4923"/>
        <w:gridCol w:w="1409"/>
        <w:gridCol w:w="1272"/>
        <w:gridCol w:w="1696"/>
      </w:tblGrid>
      <w:tr w:rsidR="003B5824" w:rsidRPr="004F4055"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3B5824" w:rsidRPr="0030183D" w:rsidRDefault="003B5824" w:rsidP="006146B4">
            <w:pPr>
              <w:rPr>
                <w:sz w:val="24"/>
                <w:szCs w:val="24"/>
                <w:lang w:val="nl-NL"/>
              </w:rPr>
            </w:pPr>
          </w:p>
        </w:tc>
        <w:tc>
          <w:tcPr>
            <w:tcW w:w="1417" w:type="dxa"/>
          </w:tcPr>
          <w:p w:rsidR="003B5824" w:rsidRPr="0030183D"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30183D">
              <w:rPr>
                <w:sz w:val="24"/>
                <w:szCs w:val="24"/>
                <w:lang w:val="nl-NL"/>
              </w:rPr>
              <w:t>Man</w:t>
            </w:r>
          </w:p>
        </w:tc>
        <w:tc>
          <w:tcPr>
            <w:tcW w:w="1276" w:type="dxa"/>
          </w:tcPr>
          <w:p w:rsidR="003B5824" w:rsidRPr="0030183D"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Vrouw</w:t>
            </w:r>
          </w:p>
        </w:tc>
        <w:tc>
          <w:tcPr>
            <w:tcW w:w="1700" w:type="dxa"/>
          </w:tcPr>
          <w:p w:rsidR="003B5824" w:rsidRPr="0030183D"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30183D">
              <w:rPr>
                <w:sz w:val="24"/>
                <w:szCs w:val="24"/>
                <w:lang w:val="nl-NL"/>
              </w:rPr>
              <w:t>Onbekend</w:t>
            </w:r>
            <w:r>
              <w:rPr>
                <w:rStyle w:val="FootnoteReference"/>
                <w:sz w:val="24"/>
                <w:szCs w:val="24"/>
                <w:lang w:val="nl-NL"/>
              </w:rPr>
              <w:footnoteReference w:id="4"/>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Pr="0030183D" w:rsidRDefault="003B5824" w:rsidP="006146B4">
            <w:pPr>
              <w:rPr>
                <w:sz w:val="24"/>
                <w:szCs w:val="24"/>
                <w:lang w:val="nl-NL"/>
              </w:rPr>
            </w:pPr>
            <w:r>
              <w:rPr>
                <w:sz w:val="24"/>
                <w:szCs w:val="24"/>
                <w:lang w:val="nl-NL"/>
              </w:rPr>
              <w:t>Minderjarigen + Meerderjarigen</w:t>
            </w:r>
          </w:p>
        </w:tc>
        <w:tc>
          <w:tcPr>
            <w:tcW w:w="1417" w:type="dxa"/>
          </w:tcPr>
          <w:p w:rsidR="003B5824" w:rsidRPr="00FA54AF"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1764</w:t>
            </w:r>
          </w:p>
        </w:tc>
        <w:tc>
          <w:tcPr>
            <w:tcW w:w="1276" w:type="dxa"/>
          </w:tcPr>
          <w:p w:rsidR="003B5824" w:rsidRPr="00FA54AF"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FA54AF">
              <w:rPr>
                <w:b/>
                <w:sz w:val="24"/>
                <w:szCs w:val="24"/>
                <w:lang w:val="nl-NL"/>
              </w:rPr>
              <w:t>400</w:t>
            </w:r>
          </w:p>
        </w:tc>
        <w:tc>
          <w:tcPr>
            <w:tcW w:w="1700" w:type="dxa"/>
          </w:tcPr>
          <w:p w:rsidR="003B5824" w:rsidRPr="005F5399"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5F5399">
              <w:rPr>
                <w:b/>
                <w:sz w:val="24"/>
                <w:szCs w:val="24"/>
                <w:lang w:val="nl-NL"/>
              </w:rPr>
              <w:t>1</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Minderjarig</w:t>
            </w:r>
          </w:p>
        </w:tc>
        <w:tc>
          <w:tcPr>
            <w:tcW w:w="141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141</w:t>
            </w:r>
          </w:p>
        </w:tc>
        <w:tc>
          <w:tcPr>
            <w:tcW w:w="1276" w:type="dxa"/>
          </w:tcPr>
          <w:p w:rsidR="003B5824" w:rsidRPr="00FA54AF"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31</w:t>
            </w:r>
          </w:p>
        </w:tc>
        <w:tc>
          <w:tcPr>
            <w:tcW w:w="1700" w:type="dxa"/>
          </w:tcPr>
          <w:p w:rsidR="003B5824" w:rsidRPr="005F5399"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 xml:space="preserve">Meerderjarig </w:t>
            </w:r>
          </w:p>
        </w:tc>
        <w:tc>
          <w:tcPr>
            <w:tcW w:w="1417"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1623</w:t>
            </w:r>
          </w:p>
        </w:tc>
        <w:tc>
          <w:tcPr>
            <w:tcW w:w="1276"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369</w:t>
            </w:r>
          </w:p>
        </w:tc>
        <w:tc>
          <w:tcPr>
            <w:tcW w:w="1700"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Meerderjarig tussen de 18-23 jaar</w:t>
            </w:r>
          </w:p>
        </w:tc>
        <w:tc>
          <w:tcPr>
            <w:tcW w:w="141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243</w:t>
            </w:r>
          </w:p>
        </w:tc>
        <w:tc>
          <w:tcPr>
            <w:tcW w:w="1276"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43</w:t>
            </w:r>
          </w:p>
        </w:tc>
        <w:tc>
          <w:tcPr>
            <w:tcW w:w="1700"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w:t>
            </w:r>
          </w:p>
        </w:tc>
      </w:tr>
    </w:tbl>
    <w:p w:rsidR="003B5824" w:rsidRDefault="003B5824" w:rsidP="003B5824">
      <w:pPr>
        <w:spacing w:after="0"/>
        <w:rPr>
          <w:sz w:val="24"/>
          <w:szCs w:val="24"/>
          <w:lang w:val="nl-NL"/>
        </w:rPr>
      </w:pPr>
    </w:p>
    <w:p w:rsidR="003B5824" w:rsidRDefault="003B5824" w:rsidP="003B5824">
      <w:pPr>
        <w:spacing w:after="0"/>
        <w:rPr>
          <w:sz w:val="24"/>
          <w:szCs w:val="24"/>
          <w:lang w:val="nl-NL"/>
        </w:rPr>
      </w:pPr>
      <w:r>
        <w:rPr>
          <w:sz w:val="24"/>
          <w:szCs w:val="24"/>
          <w:lang w:val="nl-NL"/>
        </w:rPr>
        <w:t>In vergelijking met het aantal minderjarigen in 2022, is een lichte stijging waargenomen van 3%.</w:t>
      </w:r>
    </w:p>
    <w:p w:rsidR="003B5824" w:rsidRPr="006146B4" w:rsidRDefault="003B5824" w:rsidP="006146B4">
      <w:pPr>
        <w:spacing w:after="0"/>
        <w:rPr>
          <w:sz w:val="24"/>
          <w:szCs w:val="24"/>
          <w:lang w:val="nl-NL"/>
        </w:rPr>
      </w:pPr>
      <w:r>
        <w:rPr>
          <w:sz w:val="24"/>
          <w:szCs w:val="24"/>
          <w:lang w:val="nl-NL"/>
        </w:rPr>
        <w:t>Van de totaal ingeschreven verdachten in misdrijfzaken werden 971 verdachten voor de officier van justitie geleid.</w:t>
      </w:r>
    </w:p>
    <w:p w:rsidR="003B5824" w:rsidRPr="006146B4" w:rsidRDefault="003B5824" w:rsidP="006146B4">
      <w:pPr>
        <w:pStyle w:val="Heading3"/>
        <w:rPr>
          <w:rFonts w:asciiTheme="minorHAnsi" w:hAnsiTheme="minorHAnsi" w:cstheme="minorHAnsi"/>
          <w:b/>
          <w:color w:val="auto"/>
          <w:sz w:val="28"/>
          <w:szCs w:val="28"/>
          <w:lang w:val="nl-NL"/>
        </w:rPr>
      </w:pPr>
      <w:bookmarkStart w:id="7" w:name="_Toc176962589"/>
      <w:r w:rsidRPr="006146B4">
        <w:rPr>
          <w:rFonts w:asciiTheme="minorHAnsi" w:hAnsiTheme="minorHAnsi" w:cstheme="minorHAnsi"/>
          <w:b/>
          <w:color w:val="auto"/>
          <w:sz w:val="28"/>
          <w:szCs w:val="28"/>
          <w:lang w:val="nl-NL"/>
        </w:rPr>
        <w:t xml:space="preserve">Tabel 2 </w:t>
      </w:r>
      <w:r w:rsidRPr="006146B4">
        <w:rPr>
          <w:rFonts w:asciiTheme="minorHAnsi" w:hAnsiTheme="minorHAnsi" w:cstheme="minorHAnsi"/>
          <w:b/>
          <w:color w:val="auto"/>
          <w:sz w:val="28"/>
          <w:szCs w:val="28"/>
          <w:lang w:val="nl-NL"/>
        </w:rPr>
        <w:tab/>
        <w:t>Meest voorkomende misdrijven 2023</w:t>
      </w:r>
      <w:bookmarkEnd w:id="7"/>
      <w:r w:rsidRPr="006146B4">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1546"/>
        <w:gridCol w:w="5512"/>
        <w:gridCol w:w="224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6" w:type="dxa"/>
          </w:tcPr>
          <w:p w:rsidR="003B5824" w:rsidRDefault="003B5824" w:rsidP="006146B4">
            <w:pPr>
              <w:rPr>
                <w:sz w:val="24"/>
                <w:szCs w:val="24"/>
                <w:lang w:val="nl-NL"/>
              </w:rPr>
            </w:pPr>
          </w:p>
        </w:tc>
        <w:tc>
          <w:tcPr>
            <w:tcW w:w="5512" w:type="dxa"/>
          </w:tcPr>
          <w:p w:rsidR="003B5824" w:rsidRPr="000424FD" w:rsidRDefault="003B5824" w:rsidP="006146B4">
            <w:pPr>
              <w:cnfStyle w:val="100000000000" w:firstRow="1" w:lastRow="0" w:firstColumn="0" w:lastColumn="0" w:oddVBand="0" w:evenVBand="0" w:oddHBand="0" w:evenHBand="0" w:firstRowFirstColumn="0" w:firstRowLastColumn="0" w:lastRowFirstColumn="0" w:lastRowLastColumn="0"/>
              <w:rPr>
                <w:sz w:val="28"/>
                <w:szCs w:val="28"/>
                <w:lang w:val="nl-NL"/>
              </w:rPr>
            </w:pPr>
            <w:r w:rsidRPr="000424FD">
              <w:rPr>
                <w:sz w:val="28"/>
                <w:szCs w:val="28"/>
                <w:lang w:val="nl-NL"/>
              </w:rPr>
              <w:t>Meest voorkomende misdrijven</w:t>
            </w:r>
          </w:p>
        </w:tc>
        <w:tc>
          <w:tcPr>
            <w:tcW w:w="2242" w:type="dxa"/>
          </w:tcPr>
          <w:p w:rsidR="003B5824" w:rsidRPr="000424FD" w:rsidRDefault="003B5824" w:rsidP="006146B4">
            <w:pPr>
              <w:cnfStyle w:val="100000000000" w:firstRow="1" w:lastRow="0" w:firstColumn="0" w:lastColumn="0" w:oddVBand="0" w:evenVBand="0" w:oddHBand="0" w:evenHBand="0" w:firstRowFirstColumn="0" w:firstRowLastColumn="0" w:lastRowFirstColumn="0" w:lastRowLastColumn="0"/>
              <w:rPr>
                <w:sz w:val="28"/>
                <w:szCs w:val="28"/>
                <w:lang w:val="nl-NL"/>
              </w:rPr>
            </w:pPr>
            <w:r w:rsidRPr="000424FD">
              <w:rPr>
                <w:sz w:val="28"/>
                <w:szCs w:val="28"/>
                <w:lang w:val="nl-NL"/>
              </w:rPr>
              <w:t>202</w:t>
            </w:r>
            <w:r>
              <w:rPr>
                <w:sz w:val="28"/>
                <w:szCs w:val="28"/>
                <w:lang w:val="nl-NL"/>
              </w:rPr>
              <w:t>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rsidR="003B5824" w:rsidRPr="000424FD" w:rsidRDefault="003B5824" w:rsidP="006146B4">
            <w:pPr>
              <w:rPr>
                <w:sz w:val="28"/>
                <w:szCs w:val="28"/>
                <w:lang w:val="nl-NL"/>
              </w:rPr>
            </w:pPr>
            <w:r w:rsidRPr="000424FD">
              <w:rPr>
                <w:sz w:val="28"/>
                <w:szCs w:val="28"/>
                <w:lang w:val="nl-NL"/>
              </w:rPr>
              <w:t>1</w:t>
            </w:r>
          </w:p>
        </w:tc>
        <w:tc>
          <w:tcPr>
            <w:tcW w:w="5512" w:type="dxa"/>
          </w:tcPr>
          <w:p w:rsidR="003B5824" w:rsidRPr="000424FD"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 xml:space="preserve">Rijden zonder rijbewijs (10 LWV) </w:t>
            </w:r>
          </w:p>
        </w:tc>
        <w:tc>
          <w:tcPr>
            <w:tcW w:w="2242" w:type="dxa"/>
          </w:tcPr>
          <w:p w:rsidR="003B5824" w:rsidRPr="000424FD"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901</w:t>
            </w:r>
          </w:p>
        </w:tc>
      </w:tr>
      <w:tr w:rsidR="003B5824" w:rsidTr="006146B4">
        <w:tc>
          <w:tcPr>
            <w:cnfStyle w:val="001000000000" w:firstRow="0" w:lastRow="0" w:firstColumn="1" w:lastColumn="0" w:oddVBand="0" w:evenVBand="0" w:oddHBand="0" w:evenHBand="0" w:firstRowFirstColumn="0" w:firstRowLastColumn="0" w:lastRowFirstColumn="0" w:lastRowLastColumn="0"/>
            <w:tcW w:w="1546" w:type="dxa"/>
          </w:tcPr>
          <w:p w:rsidR="003B5824" w:rsidRPr="000424FD" w:rsidRDefault="003B5824" w:rsidP="006146B4">
            <w:pPr>
              <w:rPr>
                <w:sz w:val="28"/>
                <w:szCs w:val="28"/>
                <w:lang w:val="nl-NL"/>
              </w:rPr>
            </w:pPr>
            <w:r>
              <w:rPr>
                <w:sz w:val="28"/>
                <w:szCs w:val="28"/>
                <w:lang w:val="nl-NL"/>
              </w:rPr>
              <w:t>2</w:t>
            </w:r>
          </w:p>
        </w:tc>
        <w:tc>
          <w:tcPr>
            <w:tcW w:w="551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Rijden onder invloed (5 LWV)</w:t>
            </w:r>
          </w:p>
        </w:tc>
        <w:tc>
          <w:tcPr>
            <w:tcW w:w="224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509</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3</w:t>
            </w:r>
          </w:p>
        </w:tc>
        <w:tc>
          <w:tcPr>
            <w:tcW w:w="551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Mishandeling (2:273 t/m 2:277 Sr)</w:t>
            </w:r>
          </w:p>
        </w:tc>
        <w:tc>
          <w:tcPr>
            <w:tcW w:w="224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447</w:t>
            </w:r>
          </w:p>
        </w:tc>
      </w:tr>
      <w:tr w:rsidR="003B5824" w:rsidTr="006146B4">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4</w:t>
            </w:r>
          </w:p>
        </w:tc>
        <w:tc>
          <w:tcPr>
            <w:tcW w:w="551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Soft drugs delicten (4 LVM)</w:t>
            </w:r>
          </w:p>
        </w:tc>
        <w:tc>
          <w:tcPr>
            <w:tcW w:w="224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255</w:t>
            </w:r>
          </w:p>
        </w:tc>
      </w:tr>
      <w:tr w:rsidR="003B5824" w:rsidRPr="00166490"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5</w:t>
            </w:r>
          </w:p>
        </w:tc>
        <w:tc>
          <w:tcPr>
            <w:tcW w:w="551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Diefstal + diefstal o.v.o. (2:288 t/m 2:290 Sr)</w:t>
            </w:r>
          </w:p>
        </w:tc>
        <w:tc>
          <w:tcPr>
            <w:tcW w:w="224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224</w:t>
            </w:r>
          </w:p>
        </w:tc>
      </w:tr>
      <w:tr w:rsidR="003B5824" w:rsidTr="006146B4">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6</w:t>
            </w:r>
          </w:p>
        </w:tc>
        <w:tc>
          <w:tcPr>
            <w:tcW w:w="551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Bedreiging</w:t>
            </w:r>
          </w:p>
        </w:tc>
        <w:tc>
          <w:tcPr>
            <w:tcW w:w="224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212</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7</w:t>
            </w:r>
          </w:p>
        </w:tc>
        <w:tc>
          <w:tcPr>
            <w:tcW w:w="551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Hard drugs delicten (3 LVM)</w:t>
            </w:r>
          </w:p>
        </w:tc>
        <w:tc>
          <w:tcPr>
            <w:tcW w:w="224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154</w:t>
            </w:r>
          </w:p>
        </w:tc>
      </w:tr>
      <w:tr w:rsidR="003B5824" w:rsidTr="006146B4">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8</w:t>
            </w:r>
          </w:p>
        </w:tc>
        <w:tc>
          <w:tcPr>
            <w:tcW w:w="551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Vernieling</w:t>
            </w:r>
          </w:p>
        </w:tc>
        <w:tc>
          <w:tcPr>
            <w:tcW w:w="224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136</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9</w:t>
            </w:r>
          </w:p>
        </w:tc>
        <w:tc>
          <w:tcPr>
            <w:tcW w:w="551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Zedenmisdrijven (2:193 t/m 2:215 Sr)</w:t>
            </w:r>
          </w:p>
        </w:tc>
        <w:tc>
          <w:tcPr>
            <w:tcW w:w="224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8"/>
                <w:szCs w:val="28"/>
                <w:lang w:val="nl-NL"/>
              </w:rPr>
            </w:pPr>
            <w:r>
              <w:rPr>
                <w:b/>
                <w:sz w:val="28"/>
                <w:szCs w:val="28"/>
                <w:lang w:val="nl-NL"/>
              </w:rPr>
              <w:t>117</w:t>
            </w:r>
          </w:p>
        </w:tc>
      </w:tr>
      <w:tr w:rsidR="003B5824" w:rsidTr="006146B4">
        <w:tc>
          <w:tcPr>
            <w:cnfStyle w:val="001000000000" w:firstRow="0" w:lastRow="0" w:firstColumn="1" w:lastColumn="0" w:oddVBand="0" w:evenVBand="0" w:oddHBand="0" w:evenHBand="0" w:firstRowFirstColumn="0" w:firstRowLastColumn="0" w:lastRowFirstColumn="0" w:lastRowLastColumn="0"/>
            <w:tcW w:w="1546" w:type="dxa"/>
          </w:tcPr>
          <w:p w:rsidR="003B5824" w:rsidRDefault="003B5824" w:rsidP="006146B4">
            <w:pPr>
              <w:rPr>
                <w:sz w:val="28"/>
                <w:szCs w:val="28"/>
                <w:lang w:val="nl-NL"/>
              </w:rPr>
            </w:pPr>
            <w:r>
              <w:rPr>
                <w:sz w:val="28"/>
                <w:szCs w:val="28"/>
                <w:lang w:val="nl-NL"/>
              </w:rPr>
              <w:t>10</w:t>
            </w:r>
          </w:p>
        </w:tc>
        <w:tc>
          <w:tcPr>
            <w:tcW w:w="551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Openlijke geweldpleging</w:t>
            </w:r>
          </w:p>
        </w:tc>
        <w:tc>
          <w:tcPr>
            <w:tcW w:w="2242"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8"/>
                <w:szCs w:val="28"/>
                <w:lang w:val="nl-NL"/>
              </w:rPr>
            </w:pPr>
            <w:r>
              <w:rPr>
                <w:b/>
                <w:sz w:val="28"/>
                <w:szCs w:val="28"/>
                <w:lang w:val="nl-NL"/>
              </w:rPr>
              <w:t>81</w:t>
            </w:r>
          </w:p>
        </w:tc>
      </w:tr>
    </w:tbl>
    <w:p w:rsidR="003B5824"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Ook hier is een stijging waargenomen in het rijden zonder rijbewijs. Vorig jaar stond dit misdrijf op de eerste plaats, met een lager aantal namelijk 716 verdachten in vergelijking met 2023. Dit stelt voor een stijging van 26%.</w:t>
      </w:r>
    </w:p>
    <w:p w:rsidR="003B5824" w:rsidRDefault="003B5824" w:rsidP="003B5824">
      <w:pPr>
        <w:spacing w:after="0"/>
        <w:jc w:val="both"/>
        <w:rPr>
          <w:sz w:val="24"/>
          <w:szCs w:val="24"/>
          <w:lang w:val="nl-NL"/>
        </w:rPr>
      </w:pPr>
    </w:p>
    <w:p w:rsidR="003B5824" w:rsidRDefault="003B5824" w:rsidP="003B5824">
      <w:pPr>
        <w:spacing w:after="0"/>
        <w:rPr>
          <w:sz w:val="24"/>
          <w:szCs w:val="24"/>
          <w:lang w:val="nl-NL"/>
        </w:rPr>
      </w:pPr>
      <w:r>
        <w:rPr>
          <w:sz w:val="24"/>
          <w:szCs w:val="24"/>
          <w:lang w:val="nl-NL"/>
        </w:rPr>
        <w:t xml:space="preserve">Het is voor het eerst dat de zedenmisdrijven in de top 10 voorkomen. De oorzaak hiervan is vermoedelijk gelegen in het bewustwordingsproces in de samenleving van Aruba om aangifte te doen. </w:t>
      </w:r>
    </w:p>
    <w:p w:rsidR="003B5824" w:rsidRDefault="003B5824" w:rsidP="003B5824">
      <w:pPr>
        <w:spacing w:after="0"/>
        <w:rPr>
          <w:sz w:val="24"/>
          <w:szCs w:val="24"/>
          <w:lang w:val="nl-NL"/>
        </w:rPr>
      </w:pPr>
      <w:r>
        <w:rPr>
          <w:sz w:val="24"/>
          <w:szCs w:val="24"/>
          <w:lang w:val="nl-NL"/>
        </w:rPr>
        <w:t>De top 5 misdrijven onder minderjarigen waren in 2023:</w:t>
      </w:r>
    </w:p>
    <w:p w:rsidR="003B5824" w:rsidRPr="00C5311F" w:rsidRDefault="003B5824" w:rsidP="003B5824">
      <w:pPr>
        <w:pStyle w:val="ListParagraph"/>
        <w:numPr>
          <w:ilvl w:val="0"/>
          <w:numId w:val="3"/>
        </w:numPr>
        <w:spacing w:after="0"/>
        <w:rPr>
          <w:sz w:val="24"/>
          <w:szCs w:val="24"/>
          <w:lang w:val="nl-NL"/>
        </w:rPr>
      </w:pPr>
      <w:r>
        <w:rPr>
          <w:sz w:val="24"/>
          <w:szCs w:val="24"/>
          <w:lang w:val="nl-NL"/>
        </w:rPr>
        <w:t>o</w:t>
      </w:r>
      <w:r w:rsidRPr="00C5311F">
        <w:rPr>
          <w:sz w:val="24"/>
          <w:szCs w:val="24"/>
          <w:lang w:val="nl-NL"/>
        </w:rPr>
        <w:t>penlijke geweldpleging;</w:t>
      </w:r>
    </w:p>
    <w:p w:rsidR="003B5824" w:rsidRDefault="003B5824" w:rsidP="003B5824">
      <w:pPr>
        <w:pStyle w:val="ListParagraph"/>
        <w:numPr>
          <w:ilvl w:val="0"/>
          <w:numId w:val="3"/>
        </w:numPr>
        <w:spacing w:after="0"/>
        <w:rPr>
          <w:sz w:val="24"/>
          <w:szCs w:val="24"/>
          <w:lang w:val="nl-NL"/>
        </w:rPr>
      </w:pPr>
      <w:r>
        <w:rPr>
          <w:sz w:val="24"/>
          <w:szCs w:val="24"/>
          <w:lang w:val="nl-NL"/>
        </w:rPr>
        <w:t>bedreiging;</w:t>
      </w:r>
    </w:p>
    <w:p w:rsidR="003B5824" w:rsidRDefault="003B5824" w:rsidP="003B5824">
      <w:pPr>
        <w:pStyle w:val="ListParagraph"/>
        <w:numPr>
          <w:ilvl w:val="0"/>
          <w:numId w:val="3"/>
        </w:numPr>
        <w:spacing w:after="0"/>
        <w:rPr>
          <w:sz w:val="24"/>
          <w:szCs w:val="24"/>
          <w:lang w:val="nl-NL"/>
        </w:rPr>
      </w:pPr>
      <w:r>
        <w:rPr>
          <w:sz w:val="24"/>
          <w:szCs w:val="24"/>
          <w:lang w:val="nl-NL"/>
        </w:rPr>
        <w:t>diefstal onder verzwarende omstandigheden;</w:t>
      </w:r>
    </w:p>
    <w:p w:rsidR="003B5824" w:rsidRDefault="003B5824" w:rsidP="003B5824">
      <w:pPr>
        <w:pStyle w:val="ListParagraph"/>
        <w:numPr>
          <w:ilvl w:val="0"/>
          <w:numId w:val="3"/>
        </w:numPr>
        <w:spacing w:after="0"/>
        <w:rPr>
          <w:sz w:val="24"/>
          <w:szCs w:val="24"/>
          <w:lang w:val="nl-NL"/>
        </w:rPr>
      </w:pPr>
      <w:r>
        <w:rPr>
          <w:sz w:val="24"/>
          <w:szCs w:val="24"/>
          <w:lang w:val="nl-NL"/>
        </w:rPr>
        <w:t>heling;</w:t>
      </w:r>
    </w:p>
    <w:p w:rsidR="003B5824" w:rsidRDefault="003B5824" w:rsidP="003B5824">
      <w:pPr>
        <w:pStyle w:val="ListParagraph"/>
        <w:numPr>
          <w:ilvl w:val="0"/>
          <w:numId w:val="3"/>
        </w:numPr>
        <w:spacing w:after="0"/>
        <w:rPr>
          <w:sz w:val="24"/>
          <w:szCs w:val="24"/>
          <w:lang w:val="nl-NL"/>
        </w:rPr>
      </w:pPr>
      <w:r>
        <w:rPr>
          <w:sz w:val="24"/>
          <w:szCs w:val="24"/>
          <w:lang w:val="nl-NL"/>
        </w:rPr>
        <w:t>vernieling.</w:t>
      </w:r>
    </w:p>
    <w:p w:rsidR="003B5824" w:rsidRDefault="003B5824" w:rsidP="003B5824">
      <w:pPr>
        <w:spacing w:after="0"/>
        <w:rPr>
          <w:sz w:val="24"/>
          <w:szCs w:val="24"/>
          <w:lang w:val="nl-NL"/>
        </w:rPr>
      </w:pPr>
    </w:p>
    <w:p w:rsidR="003B5824" w:rsidRDefault="003B5824" w:rsidP="003B5824">
      <w:pPr>
        <w:spacing w:after="0"/>
        <w:rPr>
          <w:sz w:val="24"/>
          <w:szCs w:val="24"/>
          <w:lang w:val="nl-NL"/>
        </w:rPr>
      </w:pPr>
      <w:r>
        <w:rPr>
          <w:sz w:val="24"/>
          <w:szCs w:val="24"/>
          <w:lang w:val="nl-NL"/>
        </w:rPr>
        <w:t xml:space="preserve">Top 1 en 2 in 2023 zijn gelijk gebleven als die van 2022. Gewijzigd zijn wel de drie laatste delicten, die in 2022 soft drugs delicten, mishandeling en vuurwapenbezit waren. </w:t>
      </w:r>
    </w:p>
    <w:p w:rsidR="003B5824"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In het jaarplan 2023 was de bestrijding ondermijning als focuspunt gesteld. De bestrijding van corruptie hoort bij een effectieve aanpak van ondermijnende criminaliteit. In de volgende tabellen wordt een overzicht gegeven van de geregistreerde strafzaken die met name gerelateerd zijn aan corruptie. Het gaat om de misdrijven:</w:t>
      </w:r>
    </w:p>
    <w:p w:rsidR="003B5824" w:rsidRDefault="003B5824" w:rsidP="003B5824">
      <w:pPr>
        <w:pStyle w:val="ListParagraph"/>
        <w:numPr>
          <w:ilvl w:val="0"/>
          <w:numId w:val="4"/>
        </w:numPr>
        <w:spacing w:after="0"/>
        <w:jc w:val="both"/>
        <w:rPr>
          <w:sz w:val="24"/>
          <w:szCs w:val="24"/>
          <w:lang w:val="nl-NL"/>
        </w:rPr>
      </w:pPr>
      <w:r w:rsidRPr="00764287">
        <w:rPr>
          <w:sz w:val="24"/>
          <w:szCs w:val="24"/>
          <w:lang w:val="nl-NL"/>
        </w:rPr>
        <w:t xml:space="preserve"> actieve omkoping</w:t>
      </w:r>
      <w:r>
        <w:rPr>
          <w:sz w:val="24"/>
          <w:szCs w:val="24"/>
          <w:lang w:val="nl-NL"/>
        </w:rPr>
        <w:t xml:space="preserve"> (2:128/ 2:129 Sr);</w:t>
      </w:r>
    </w:p>
    <w:p w:rsidR="003B5824" w:rsidRDefault="003B5824" w:rsidP="003B5824">
      <w:pPr>
        <w:pStyle w:val="ListParagraph"/>
        <w:numPr>
          <w:ilvl w:val="0"/>
          <w:numId w:val="4"/>
        </w:numPr>
        <w:spacing w:after="0"/>
        <w:jc w:val="both"/>
        <w:rPr>
          <w:sz w:val="24"/>
          <w:szCs w:val="24"/>
          <w:lang w:val="nl-NL"/>
        </w:rPr>
      </w:pPr>
      <w:r w:rsidRPr="00764287">
        <w:rPr>
          <w:sz w:val="24"/>
          <w:szCs w:val="24"/>
          <w:lang w:val="nl-NL"/>
        </w:rPr>
        <w:t xml:space="preserve"> passieve ambtelijke omkoping</w:t>
      </w:r>
      <w:r>
        <w:rPr>
          <w:sz w:val="24"/>
          <w:szCs w:val="24"/>
          <w:lang w:val="nl-NL"/>
        </w:rPr>
        <w:t xml:space="preserve"> (2:350/ 2:351 Sr);</w:t>
      </w:r>
    </w:p>
    <w:p w:rsidR="003B5824" w:rsidRDefault="003B5824" w:rsidP="003B5824">
      <w:pPr>
        <w:pStyle w:val="ListParagraph"/>
        <w:numPr>
          <w:ilvl w:val="0"/>
          <w:numId w:val="4"/>
        </w:numPr>
        <w:spacing w:after="0"/>
        <w:rPr>
          <w:sz w:val="24"/>
          <w:szCs w:val="24"/>
          <w:lang w:val="nl-NL"/>
        </w:rPr>
      </w:pPr>
      <w:r w:rsidRPr="00764287">
        <w:rPr>
          <w:sz w:val="24"/>
          <w:szCs w:val="24"/>
          <w:lang w:val="nl-NL"/>
        </w:rPr>
        <w:t xml:space="preserve"> misbruik van functie</w:t>
      </w:r>
      <w:r>
        <w:rPr>
          <w:sz w:val="24"/>
          <w:szCs w:val="24"/>
          <w:lang w:val="nl-NL"/>
        </w:rPr>
        <w:t xml:space="preserve"> (2:354 Sr);</w:t>
      </w:r>
    </w:p>
    <w:p w:rsidR="003B5824" w:rsidRDefault="003B5824" w:rsidP="003B5824">
      <w:pPr>
        <w:pStyle w:val="ListParagraph"/>
        <w:numPr>
          <w:ilvl w:val="0"/>
          <w:numId w:val="4"/>
        </w:numPr>
        <w:spacing w:after="0"/>
        <w:rPr>
          <w:sz w:val="24"/>
          <w:szCs w:val="24"/>
          <w:lang w:val="nl-NL"/>
        </w:rPr>
      </w:pPr>
      <w:r w:rsidRPr="00764287">
        <w:rPr>
          <w:sz w:val="24"/>
          <w:szCs w:val="24"/>
          <w:lang w:val="nl-NL"/>
        </w:rPr>
        <w:t xml:space="preserve"> valsheid in geschrift</w:t>
      </w:r>
      <w:r>
        <w:rPr>
          <w:sz w:val="24"/>
          <w:szCs w:val="24"/>
          <w:lang w:val="nl-NL"/>
        </w:rPr>
        <w:t xml:space="preserve"> (2:184 Sr);</w:t>
      </w:r>
    </w:p>
    <w:p w:rsidR="003B5824" w:rsidRDefault="003B5824" w:rsidP="003B5824">
      <w:pPr>
        <w:pStyle w:val="ListParagraph"/>
        <w:numPr>
          <w:ilvl w:val="0"/>
          <w:numId w:val="4"/>
        </w:numPr>
        <w:spacing w:after="0"/>
        <w:rPr>
          <w:sz w:val="24"/>
          <w:szCs w:val="24"/>
          <w:lang w:val="nl-NL"/>
        </w:rPr>
      </w:pPr>
      <w:r>
        <w:rPr>
          <w:sz w:val="24"/>
          <w:szCs w:val="24"/>
          <w:lang w:val="nl-NL"/>
        </w:rPr>
        <w:t xml:space="preserve"> oplichting (2:305 Sr);</w:t>
      </w:r>
    </w:p>
    <w:p w:rsidR="003B5824" w:rsidRPr="00764287" w:rsidRDefault="003B5824" w:rsidP="003B5824">
      <w:pPr>
        <w:pStyle w:val="ListParagraph"/>
        <w:numPr>
          <w:ilvl w:val="0"/>
          <w:numId w:val="4"/>
        </w:numPr>
        <w:spacing w:after="0"/>
        <w:rPr>
          <w:sz w:val="24"/>
          <w:szCs w:val="24"/>
          <w:lang w:val="nl-NL"/>
        </w:rPr>
      </w:pPr>
      <w:r>
        <w:rPr>
          <w:sz w:val="24"/>
          <w:szCs w:val="24"/>
          <w:lang w:val="nl-NL"/>
        </w:rPr>
        <w:t xml:space="preserve"> witwassen (2:404 t/m 2:406 Sr).</w:t>
      </w:r>
      <w:r w:rsidRPr="00764287">
        <w:rPr>
          <w:sz w:val="24"/>
          <w:szCs w:val="24"/>
          <w:lang w:val="nl-NL"/>
        </w:rPr>
        <w:t xml:space="preserve"> </w:t>
      </w:r>
    </w:p>
    <w:p w:rsidR="003B5824" w:rsidRDefault="003B5824" w:rsidP="003B5824">
      <w:pPr>
        <w:spacing w:after="0"/>
        <w:rPr>
          <w:sz w:val="24"/>
          <w:szCs w:val="24"/>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8" w:name="_Toc176962590"/>
      <w:r w:rsidRPr="006146B4">
        <w:rPr>
          <w:rFonts w:asciiTheme="minorHAnsi" w:hAnsiTheme="minorHAnsi" w:cstheme="minorHAnsi"/>
          <w:b/>
          <w:color w:val="auto"/>
          <w:sz w:val="28"/>
          <w:szCs w:val="28"/>
          <w:lang w:val="nl-NL"/>
        </w:rPr>
        <w:t>Tabel 2a</w:t>
      </w:r>
      <w:r w:rsidRPr="006146B4">
        <w:rPr>
          <w:rFonts w:asciiTheme="minorHAnsi" w:hAnsiTheme="minorHAnsi" w:cstheme="minorHAnsi"/>
          <w:b/>
          <w:color w:val="auto"/>
          <w:sz w:val="28"/>
          <w:szCs w:val="28"/>
          <w:lang w:val="nl-NL"/>
        </w:rPr>
        <w:tab/>
        <w:t>Corruptie 2023</w:t>
      </w:r>
      <w:bookmarkEnd w:id="8"/>
    </w:p>
    <w:tbl>
      <w:tblPr>
        <w:tblStyle w:val="ListTable5Dark-Accent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49"/>
        <w:gridCol w:w="1672"/>
        <w:gridCol w:w="1133"/>
        <w:gridCol w:w="1747"/>
        <w:gridCol w:w="1389"/>
        <w:gridCol w:w="1260"/>
      </w:tblGrid>
      <w:tr w:rsidR="003B5824" w:rsidTr="00651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tcPr>
          <w:p w:rsidR="003B5824" w:rsidRDefault="003B5824" w:rsidP="006146B4">
            <w:pPr>
              <w:rPr>
                <w:sz w:val="24"/>
                <w:szCs w:val="24"/>
                <w:lang w:val="nl-NL"/>
              </w:rPr>
            </w:pPr>
            <w:r>
              <w:rPr>
                <w:sz w:val="24"/>
                <w:szCs w:val="24"/>
                <w:lang w:val="nl-NL"/>
              </w:rPr>
              <w:t>Totaal</w:t>
            </w:r>
          </w:p>
          <w:p w:rsidR="003B5824" w:rsidRDefault="003B5824" w:rsidP="006146B4">
            <w:pPr>
              <w:rPr>
                <w:sz w:val="24"/>
                <w:szCs w:val="24"/>
                <w:lang w:val="nl-NL"/>
              </w:rPr>
            </w:pPr>
            <w:r>
              <w:rPr>
                <w:sz w:val="24"/>
                <w:szCs w:val="24"/>
                <w:lang w:val="nl-NL"/>
              </w:rPr>
              <w:t>geregistreerde</w:t>
            </w:r>
          </w:p>
          <w:p w:rsidR="003B5824" w:rsidRDefault="003B5824" w:rsidP="006146B4">
            <w:pPr>
              <w:rPr>
                <w:sz w:val="24"/>
                <w:szCs w:val="24"/>
                <w:lang w:val="nl-NL"/>
              </w:rPr>
            </w:pPr>
            <w:r>
              <w:rPr>
                <w:sz w:val="24"/>
                <w:szCs w:val="24"/>
                <w:lang w:val="nl-NL"/>
              </w:rPr>
              <w:t>verdachten met betrekking tot de</w:t>
            </w:r>
          </w:p>
          <w:p w:rsidR="003B5824" w:rsidRDefault="003B5824" w:rsidP="006146B4">
            <w:pPr>
              <w:rPr>
                <w:sz w:val="24"/>
                <w:szCs w:val="24"/>
                <w:lang w:val="nl-NL"/>
              </w:rPr>
            </w:pPr>
            <w:r>
              <w:rPr>
                <w:sz w:val="24"/>
                <w:szCs w:val="24"/>
                <w:lang w:val="nl-NL"/>
              </w:rPr>
              <w:t>artikelen 2:128/ 2:129,</w:t>
            </w:r>
          </w:p>
          <w:p w:rsidR="003B5824" w:rsidRDefault="003B5824" w:rsidP="006146B4">
            <w:pPr>
              <w:rPr>
                <w:sz w:val="24"/>
                <w:szCs w:val="24"/>
                <w:lang w:val="nl-NL"/>
              </w:rPr>
            </w:pPr>
            <w:r>
              <w:rPr>
                <w:sz w:val="24"/>
                <w:szCs w:val="24"/>
                <w:lang w:val="nl-NL"/>
              </w:rPr>
              <w:t>2:350/ 2:351,</w:t>
            </w:r>
          </w:p>
          <w:p w:rsidR="003B5824" w:rsidRDefault="003B5824" w:rsidP="006146B4">
            <w:pPr>
              <w:rPr>
                <w:sz w:val="24"/>
                <w:szCs w:val="24"/>
                <w:lang w:val="nl-NL"/>
              </w:rPr>
            </w:pPr>
            <w:r>
              <w:rPr>
                <w:sz w:val="24"/>
                <w:szCs w:val="24"/>
                <w:lang w:val="nl-NL"/>
              </w:rPr>
              <w:t xml:space="preserve">2:354, 2:184 en 2:305 Sr </w:t>
            </w:r>
          </w:p>
        </w:tc>
        <w:tc>
          <w:tcPr>
            <w:tcW w:w="1843" w:type="dxa"/>
            <w:tcBorders>
              <w:bottom w:val="none" w:sz="0" w:space="0" w:color="auto"/>
            </w:tcBorders>
          </w:tcPr>
          <w:p w:rsidR="00811B43" w:rsidRDefault="003B5824" w:rsidP="006146B4">
            <w:pPr>
              <w:cnfStyle w:val="100000000000" w:firstRow="1" w:lastRow="0" w:firstColumn="0" w:lastColumn="0" w:oddVBand="0" w:evenVBand="0" w:oddHBand="0" w:evenHBand="0" w:firstRowFirstColumn="0" w:firstRowLastColumn="0" w:lastRowFirstColumn="0" w:lastRowLastColumn="0"/>
              <w:rPr>
                <w:b w:val="0"/>
                <w:bCs w:val="0"/>
                <w:sz w:val="24"/>
                <w:szCs w:val="24"/>
                <w:lang w:val="nl-NL"/>
              </w:rPr>
            </w:pPr>
            <w:r>
              <w:rPr>
                <w:sz w:val="24"/>
                <w:szCs w:val="24"/>
                <w:lang w:val="nl-NL"/>
              </w:rPr>
              <w:t>Dagvaarding</w:t>
            </w:r>
          </w:p>
          <w:p w:rsidR="00811B43" w:rsidRPr="00811B43" w:rsidRDefault="00811B43" w:rsidP="00811B43">
            <w:pPr>
              <w:cnfStyle w:val="100000000000" w:firstRow="1" w:lastRow="0" w:firstColumn="0" w:lastColumn="0" w:oddVBand="0" w:evenVBand="0" w:oddHBand="0" w:evenHBand="0" w:firstRowFirstColumn="0" w:firstRowLastColumn="0" w:lastRowFirstColumn="0" w:lastRowLastColumn="0"/>
              <w:rPr>
                <w:sz w:val="24"/>
                <w:szCs w:val="24"/>
                <w:lang w:val="nl-NL"/>
              </w:rPr>
            </w:pPr>
          </w:p>
          <w:p w:rsidR="00811B43" w:rsidRDefault="00811B43" w:rsidP="00811B43">
            <w:pPr>
              <w:cnfStyle w:val="100000000000" w:firstRow="1" w:lastRow="0" w:firstColumn="0" w:lastColumn="0" w:oddVBand="0" w:evenVBand="0" w:oddHBand="0" w:evenHBand="0" w:firstRowFirstColumn="0" w:firstRowLastColumn="0" w:lastRowFirstColumn="0" w:lastRowLastColumn="0"/>
              <w:rPr>
                <w:b w:val="0"/>
                <w:bCs w:val="0"/>
                <w:sz w:val="24"/>
                <w:szCs w:val="24"/>
                <w:lang w:val="nl-NL"/>
              </w:rPr>
            </w:pPr>
          </w:p>
          <w:p w:rsidR="00811B43" w:rsidRDefault="00811B43" w:rsidP="00811B43">
            <w:pPr>
              <w:cnfStyle w:val="100000000000" w:firstRow="1" w:lastRow="0" w:firstColumn="0" w:lastColumn="0" w:oddVBand="0" w:evenVBand="0" w:oddHBand="0" w:evenHBand="0" w:firstRowFirstColumn="0" w:firstRowLastColumn="0" w:lastRowFirstColumn="0" w:lastRowLastColumn="0"/>
              <w:rPr>
                <w:b w:val="0"/>
                <w:bCs w:val="0"/>
                <w:sz w:val="24"/>
                <w:szCs w:val="24"/>
                <w:lang w:val="nl-NL"/>
              </w:rPr>
            </w:pPr>
          </w:p>
          <w:p w:rsidR="00811B43" w:rsidRDefault="00811B43" w:rsidP="00811B43">
            <w:pPr>
              <w:cnfStyle w:val="100000000000" w:firstRow="1" w:lastRow="0" w:firstColumn="0" w:lastColumn="0" w:oddVBand="0" w:evenVBand="0" w:oddHBand="0" w:evenHBand="0" w:firstRowFirstColumn="0" w:firstRowLastColumn="0" w:lastRowFirstColumn="0" w:lastRowLastColumn="0"/>
              <w:rPr>
                <w:b w:val="0"/>
                <w:bCs w:val="0"/>
                <w:sz w:val="24"/>
                <w:szCs w:val="24"/>
                <w:lang w:val="nl-NL"/>
              </w:rPr>
            </w:pPr>
          </w:p>
          <w:p w:rsidR="003B5824" w:rsidRPr="00811B43" w:rsidRDefault="003B5824" w:rsidP="00811B43">
            <w:pPr>
              <w:jc w:val="center"/>
              <w:cnfStyle w:val="100000000000" w:firstRow="1" w:lastRow="0" w:firstColumn="0" w:lastColumn="0" w:oddVBand="0" w:evenVBand="0" w:oddHBand="0" w:evenHBand="0" w:firstRowFirstColumn="0" w:firstRowLastColumn="0" w:lastRowFirstColumn="0" w:lastRowLastColumn="0"/>
              <w:rPr>
                <w:sz w:val="24"/>
                <w:szCs w:val="24"/>
                <w:lang w:val="nl-NL"/>
              </w:rPr>
            </w:pPr>
          </w:p>
        </w:tc>
        <w:tc>
          <w:tcPr>
            <w:tcW w:w="1417"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c>
          <w:tcPr>
            <w:tcW w:w="85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Voorwaardelijk</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 TOM</w:t>
            </w:r>
          </w:p>
        </w:tc>
        <w:tc>
          <w:tcPr>
            <w:tcW w:w="1133"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Nog geen</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afdoenings-</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beslissing </w:t>
            </w:r>
          </w:p>
        </w:tc>
        <w:tc>
          <w:tcPr>
            <w:tcW w:w="1559"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Vonnis</w:t>
            </w:r>
          </w:p>
        </w:tc>
      </w:tr>
      <w:tr w:rsidR="003B5824" w:rsidTr="0065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rsidR="003B5824" w:rsidRDefault="003B5824" w:rsidP="006146B4">
            <w:pPr>
              <w:rPr>
                <w:sz w:val="24"/>
                <w:szCs w:val="24"/>
                <w:lang w:val="nl-NL"/>
              </w:rPr>
            </w:pPr>
            <w:r>
              <w:rPr>
                <w:sz w:val="24"/>
                <w:szCs w:val="24"/>
                <w:lang w:val="nl-NL"/>
              </w:rPr>
              <w:t>88</w:t>
            </w:r>
          </w:p>
        </w:tc>
        <w:tc>
          <w:tcPr>
            <w:tcW w:w="1843" w:type="dxa"/>
            <w:tcBorders>
              <w:top w:val="none" w:sz="0" w:space="0" w:color="auto"/>
              <w:bottom w:val="none" w:sz="0" w:space="0" w:color="auto"/>
            </w:tcBorders>
          </w:tcPr>
          <w:p w:rsidR="003B5824" w:rsidRPr="003778C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3778C5">
              <w:rPr>
                <w:b/>
                <w:sz w:val="24"/>
                <w:szCs w:val="24"/>
                <w:lang w:val="nl-NL"/>
              </w:rPr>
              <w:t>44</w:t>
            </w:r>
          </w:p>
        </w:tc>
        <w:tc>
          <w:tcPr>
            <w:tcW w:w="1417" w:type="dxa"/>
            <w:tcBorders>
              <w:top w:val="none" w:sz="0" w:space="0" w:color="auto"/>
              <w:bottom w:val="none" w:sz="0" w:space="0" w:color="auto"/>
            </w:tcBorders>
          </w:tcPr>
          <w:p w:rsidR="003B5824" w:rsidRPr="00F17BC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20</w:t>
            </w:r>
          </w:p>
        </w:tc>
        <w:tc>
          <w:tcPr>
            <w:tcW w:w="851" w:type="dxa"/>
            <w:tcBorders>
              <w:top w:val="none" w:sz="0" w:space="0" w:color="auto"/>
              <w:bottom w:val="none" w:sz="0" w:space="0" w:color="auto"/>
            </w:tcBorders>
          </w:tcPr>
          <w:p w:rsidR="003B5824" w:rsidRPr="00F17BC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F17BC5">
              <w:rPr>
                <w:b/>
                <w:sz w:val="24"/>
                <w:szCs w:val="24"/>
                <w:lang w:val="nl-NL"/>
              </w:rPr>
              <w:t>3</w:t>
            </w:r>
          </w:p>
        </w:tc>
        <w:tc>
          <w:tcPr>
            <w:tcW w:w="1133" w:type="dxa"/>
            <w:tcBorders>
              <w:top w:val="none" w:sz="0" w:space="0" w:color="auto"/>
              <w:bottom w:val="none" w:sz="0" w:space="0" w:color="auto"/>
            </w:tcBorders>
          </w:tcPr>
          <w:p w:rsidR="003B5824" w:rsidRPr="00F17BC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22</w:t>
            </w:r>
          </w:p>
        </w:tc>
        <w:tc>
          <w:tcPr>
            <w:tcW w:w="1559" w:type="dxa"/>
            <w:tcBorders>
              <w:top w:val="none" w:sz="0" w:space="0" w:color="auto"/>
              <w:bottom w:val="none" w:sz="0" w:space="0" w:color="auto"/>
            </w:tcBorders>
          </w:tcPr>
          <w:p w:rsidR="003B5824" w:rsidRPr="00315344" w:rsidRDefault="003B5824" w:rsidP="006146B4">
            <w:pPr>
              <w:cnfStyle w:val="000000100000" w:firstRow="0" w:lastRow="0" w:firstColumn="0" w:lastColumn="0" w:oddVBand="0" w:evenVBand="0" w:oddHBand="1" w:evenHBand="0" w:firstRowFirstColumn="0" w:firstRowLastColumn="0" w:lastRowFirstColumn="0" w:lastRowLastColumn="0"/>
              <w:rPr>
                <w:sz w:val="24"/>
                <w:szCs w:val="24"/>
                <w:lang w:val="nl-NL"/>
              </w:rPr>
            </w:pPr>
            <w:r>
              <w:rPr>
                <w:b/>
                <w:sz w:val="24"/>
                <w:szCs w:val="24"/>
                <w:lang w:val="nl-NL"/>
              </w:rPr>
              <w:t>18</w:t>
            </w:r>
          </w:p>
        </w:tc>
      </w:tr>
    </w:tbl>
    <w:p w:rsidR="003B5824" w:rsidRPr="00DD4709"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r>
        <w:rPr>
          <w:sz w:val="24"/>
          <w:szCs w:val="24"/>
          <w:lang w:val="nl-NL"/>
        </w:rPr>
        <w:t xml:space="preserve">Het aantal verdachten is in vergelijking met 2022 toegenomen met 65%. Van de 44 dagvaardingen (in 2022: 3) die zijn opgemaakt zijn er 18 vonnissen (in 2022: 13) uitgesproken. De resterende dagvaardingen dienen nog ter terechtzitting te worden gebracht. In de overige gevallenis alsnog besloten de zaak (voorwaardelijk) te seponeren. </w:t>
      </w:r>
    </w:p>
    <w:p w:rsidR="003B5824" w:rsidRDefault="003B5824" w:rsidP="003B5824">
      <w:pPr>
        <w:spacing w:after="0"/>
        <w:rPr>
          <w:sz w:val="24"/>
          <w:szCs w:val="24"/>
          <w:lang w:val="nl-NL"/>
        </w:rPr>
      </w:pPr>
    </w:p>
    <w:p w:rsidR="003B5824" w:rsidRDefault="003B5824" w:rsidP="003B5824">
      <w:pPr>
        <w:spacing w:after="0"/>
        <w:rPr>
          <w:b/>
          <w:sz w:val="28"/>
          <w:szCs w:val="28"/>
          <w:lang w:val="nl-NL"/>
        </w:rPr>
      </w:pPr>
    </w:p>
    <w:p w:rsidR="003B5824" w:rsidRDefault="003B5824" w:rsidP="003B5824">
      <w:pPr>
        <w:spacing w:after="0"/>
        <w:rPr>
          <w:b/>
          <w:sz w:val="28"/>
          <w:szCs w:val="28"/>
          <w:lang w:val="nl-NL"/>
        </w:rPr>
      </w:pPr>
    </w:p>
    <w:p w:rsidR="003B5824" w:rsidRDefault="003B5824" w:rsidP="003B5824">
      <w:pPr>
        <w:spacing w:after="0"/>
        <w:rPr>
          <w:b/>
          <w:sz w:val="28"/>
          <w:szCs w:val="28"/>
          <w:lang w:val="nl-NL"/>
        </w:rPr>
      </w:pPr>
    </w:p>
    <w:p w:rsidR="003B5824" w:rsidRPr="00811B43" w:rsidRDefault="003B5824" w:rsidP="00811B43">
      <w:pPr>
        <w:pStyle w:val="Heading3"/>
        <w:rPr>
          <w:rFonts w:asciiTheme="minorHAnsi" w:hAnsiTheme="minorHAnsi" w:cstheme="minorHAnsi"/>
          <w:b/>
          <w:color w:val="auto"/>
          <w:sz w:val="28"/>
          <w:szCs w:val="28"/>
          <w:lang w:val="nl-NL"/>
        </w:rPr>
      </w:pPr>
      <w:bookmarkStart w:id="9" w:name="_Toc176962591"/>
      <w:r w:rsidRPr="00811B43">
        <w:rPr>
          <w:rFonts w:asciiTheme="minorHAnsi" w:hAnsiTheme="minorHAnsi" w:cstheme="minorHAnsi"/>
          <w:b/>
          <w:color w:val="auto"/>
          <w:sz w:val="28"/>
          <w:szCs w:val="28"/>
          <w:lang w:val="nl-NL"/>
        </w:rPr>
        <w:t>Tabel 2b</w:t>
      </w:r>
      <w:r w:rsidRPr="00811B43">
        <w:rPr>
          <w:rFonts w:asciiTheme="minorHAnsi" w:hAnsiTheme="minorHAnsi" w:cstheme="minorHAnsi"/>
          <w:b/>
          <w:color w:val="auto"/>
          <w:sz w:val="28"/>
          <w:szCs w:val="28"/>
          <w:lang w:val="nl-NL"/>
        </w:rPr>
        <w:tab/>
        <w:t>Witwassen 2023</w:t>
      </w:r>
      <w:bookmarkEnd w:id="9"/>
    </w:p>
    <w:tbl>
      <w:tblPr>
        <w:tblStyle w:val="ListTable5Dark-Accent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08"/>
        <w:gridCol w:w="1693"/>
        <w:gridCol w:w="1259"/>
        <w:gridCol w:w="1747"/>
        <w:gridCol w:w="1417"/>
        <w:gridCol w:w="1126"/>
      </w:tblGrid>
      <w:tr w:rsidR="003B5824" w:rsidTr="00651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tcPr>
          <w:p w:rsidR="003B5824" w:rsidRDefault="003B5824" w:rsidP="006146B4">
            <w:pPr>
              <w:rPr>
                <w:sz w:val="24"/>
                <w:szCs w:val="24"/>
                <w:lang w:val="nl-NL"/>
              </w:rPr>
            </w:pPr>
            <w:r>
              <w:rPr>
                <w:sz w:val="24"/>
                <w:szCs w:val="24"/>
                <w:lang w:val="nl-NL"/>
              </w:rPr>
              <w:t xml:space="preserve">Totaal </w:t>
            </w:r>
          </w:p>
          <w:p w:rsidR="003B5824" w:rsidRDefault="003B5824" w:rsidP="006146B4">
            <w:pPr>
              <w:rPr>
                <w:sz w:val="24"/>
                <w:szCs w:val="24"/>
                <w:lang w:val="nl-NL"/>
              </w:rPr>
            </w:pPr>
            <w:r>
              <w:rPr>
                <w:sz w:val="24"/>
                <w:szCs w:val="24"/>
                <w:lang w:val="nl-NL"/>
              </w:rPr>
              <w:t xml:space="preserve">geregistreerde </w:t>
            </w:r>
          </w:p>
          <w:p w:rsidR="003B5824" w:rsidRDefault="003B5824" w:rsidP="006146B4">
            <w:pPr>
              <w:rPr>
                <w:sz w:val="24"/>
                <w:szCs w:val="24"/>
                <w:lang w:val="nl-NL"/>
              </w:rPr>
            </w:pPr>
            <w:r>
              <w:rPr>
                <w:sz w:val="24"/>
                <w:szCs w:val="24"/>
                <w:lang w:val="nl-NL"/>
              </w:rPr>
              <w:t xml:space="preserve">verdachten met betrekking tot de </w:t>
            </w:r>
          </w:p>
          <w:p w:rsidR="003B5824" w:rsidRDefault="003B5824" w:rsidP="006146B4">
            <w:pPr>
              <w:rPr>
                <w:sz w:val="24"/>
                <w:szCs w:val="24"/>
                <w:lang w:val="nl-NL"/>
              </w:rPr>
            </w:pPr>
            <w:r>
              <w:rPr>
                <w:sz w:val="24"/>
                <w:szCs w:val="24"/>
                <w:lang w:val="nl-NL"/>
              </w:rPr>
              <w:t>artikelen 2:404 t/m 2:406 Sr</w:t>
            </w:r>
          </w:p>
        </w:tc>
        <w:tc>
          <w:tcPr>
            <w:tcW w:w="170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Dagvaarding</w:t>
            </w:r>
          </w:p>
        </w:tc>
        <w:tc>
          <w:tcPr>
            <w:tcW w:w="1275"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c>
          <w:tcPr>
            <w:tcW w:w="170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Voorwaardelijk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 TOM</w:t>
            </w:r>
          </w:p>
        </w:tc>
        <w:tc>
          <w:tcPr>
            <w:tcW w:w="1418"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Nog geen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afdoenings-</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beslissing</w:t>
            </w:r>
          </w:p>
        </w:tc>
        <w:tc>
          <w:tcPr>
            <w:tcW w:w="1133"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Vonnis</w:t>
            </w:r>
          </w:p>
        </w:tc>
      </w:tr>
      <w:tr w:rsidR="003B5824" w:rsidTr="0065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rsidR="003B5824" w:rsidRDefault="003B5824" w:rsidP="006146B4">
            <w:pPr>
              <w:rPr>
                <w:sz w:val="24"/>
                <w:szCs w:val="24"/>
                <w:lang w:val="nl-NL"/>
              </w:rPr>
            </w:pPr>
            <w:r>
              <w:rPr>
                <w:sz w:val="24"/>
                <w:szCs w:val="24"/>
                <w:lang w:val="nl-NL"/>
              </w:rPr>
              <w:t>20</w:t>
            </w:r>
          </w:p>
        </w:tc>
        <w:tc>
          <w:tcPr>
            <w:tcW w:w="1701" w:type="dxa"/>
            <w:tcBorders>
              <w:top w:val="none" w:sz="0" w:space="0" w:color="auto"/>
              <w:bottom w:val="none" w:sz="0" w:space="0" w:color="auto"/>
            </w:tcBorders>
          </w:tcPr>
          <w:p w:rsidR="003B5824" w:rsidRPr="003201E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5</w:t>
            </w:r>
          </w:p>
        </w:tc>
        <w:tc>
          <w:tcPr>
            <w:tcW w:w="1275"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3</w:t>
            </w:r>
          </w:p>
        </w:tc>
        <w:tc>
          <w:tcPr>
            <w:tcW w:w="1701"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4</w:t>
            </w:r>
          </w:p>
        </w:tc>
        <w:tc>
          <w:tcPr>
            <w:tcW w:w="1418"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w:t>
            </w:r>
          </w:p>
        </w:tc>
        <w:tc>
          <w:tcPr>
            <w:tcW w:w="1133"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w:t>
            </w:r>
          </w:p>
        </w:tc>
      </w:tr>
    </w:tbl>
    <w:p w:rsidR="003B5824" w:rsidRPr="009E7393"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Van de 20 verdachten zijn er 2 gedagvaard voor witwassen. De vonnissen die zijn uitgesproken waren niet voor een veroordeling van witwassen. Ten aanzien van 8 geregistreerde verdachten moet nog een afdoeningsbeslissing worden genomen.</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Ook in 2023 werd de bestrijding van mensenhandel en mensensmokkel als prioriteit gesteld.</w:t>
      </w:r>
    </w:p>
    <w:p w:rsidR="003B5824" w:rsidRDefault="003B5824" w:rsidP="003B5824">
      <w:pPr>
        <w:spacing w:after="0"/>
        <w:jc w:val="both"/>
        <w:rPr>
          <w:sz w:val="24"/>
          <w:szCs w:val="24"/>
          <w:lang w:val="nl-NL"/>
        </w:rPr>
      </w:pPr>
      <w:r>
        <w:rPr>
          <w:sz w:val="24"/>
          <w:szCs w:val="24"/>
          <w:lang w:val="nl-NL"/>
        </w:rPr>
        <w:t>Er werden</w:t>
      </w:r>
      <w:r w:rsidRPr="00FC530C">
        <w:rPr>
          <w:sz w:val="24"/>
          <w:szCs w:val="24"/>
          <w:lang w:val="nl-NL"/>
        </w:rPr>
        <w:t xml:space="preserve"> 13 mensensmokkelonderzoek</w:t>
      </w:r>
      <w:r>
        <w:rPr>
          <w:sz w:val="24"/>
          <w:szCs w:val="24"/>
          <w:lang w:val="nl-NL"/>
        </w:rPr>
        <w:t>en</w:t>
      </w:r>
      <w:r w:rsidRPr="00FC530C">
        <w:rPr>
          <w:sz w:val="24"/>
          <w:szCs w:val="24"/>
          <w:lang w:val="nl-NL"/>
        </w:rPr>
        <w:t xml:space="preserve"> gestart die z</w:t>
      </w:r>
      <w:r>
        <w:rPr>
          <w:sz w:val="24"/>
          <w:szCs w:val="24"/>
          <w:lang w:val="nl-NL"/>
        </w:rPr>
        <w:t>agen</w:t>
      </w:r>
      <w:r w:rsidRPr="00FC530C">
        <w:rPr>
          <w:sz w:val="24"/>
          <w:szCs w:val="24"/>
          <w:lang w:val="nl-NL"/>
        </w:rPr>
        <w:t xml:space="preserve"> op smokkelreizen met de boot vanaf Venezuela. Met betrekking tot 7 boten </w:t>
      </w:r>
      <w:r>
        <w:rPr>
          <w:sz w:val="24"/>
          <w:szCs w:val="24"/>
          <w:lang w:val="nl-NL"/>
        </w:rPr>
        <w:t>waren</w:t>
      </w:r>
      <w:r w:rsidRPr="00FC530C">
        <w:rPr>
          <w:sz w:val="24"/>
          <w:szCs w:val="24"/>
          <w:lang w:val="nl-NL"/>
        </w:rPr>
        <w:t xml:space="preserve"> er verdachten aangemerkt die ook vervolgd </w:t>
      </w:r>
      <w:r>
        <w:rPr>
          <w:sz w:val="24"/>
          <w:szCs w:val="24"/>
          <w:lang w:val="nl-NL"/>
        </w:rPr>
        <w:t>werden</w:t>
      </w:r>
      <w:r w:rsidRPr="00FC530C">
        <w:rPr>
          <w:sz w:val="24"/>
          <w:szCs w:val="24"/>
          <w:lang w:val="nl-NL"/>
        </w:rPr>
        <w:t xml:space="preserve">. Voor 5 boten </w:t>
      </w:r>
      <w:r>
        <w:rPr>
          <w:sz w:val="24"/>
          <w:szCs w:val="24"/>
          <w:lang w:val="nl-NL"/>
        </w:rPr>
        <w:t xml:space="preserve">waren </w:t>
      </w:r>
      <w:r w:rsidRPr="00FC530C">
        <w:rPr>
          <w:sz w:val="24"/>
          <w:szCs w:val="24"/>
          <w:lang w:val="nl-NL"/>
        </w:rPr>
        <w:t>uit</w:t>
      </w:r>
      <w:r>
        <w:rPr>
          <w:sz w:val="24"/>
          <w:szCs w:val="24"/>
          <w:lang w:val="nl-NL"/>
        </w:rPr>
        <w:t xml:space="preserve">eindelijk na nader </w:t>
      </w:r>
      <w:r w:rsidRPr="00FC530C">
        <w:rPr>
          <w:sz w:val="24"/>
          <w:szCs w:val="24"/>
          <w:lang w:val="nl-NL"/>
        </w:rPr>
        <w:t xml:space="preserve">onderzoek geen verdachten naar voren gekomen of was er onvoldoende bewijs om de verdachten te vervolgen. Eén zaak is nog in onderzoek. Bij twee verschillende bootreizen </w:t>
      </w:r>
      <w:r>
        <w:rPr>
          <w:sz w:val="24"/>
          <w:szCs w:val="24"/>
          <w:lang w:val="nl-NL"/>
        </w:rPr>
        <w:t>waren</w:t>
      </w:r>
      <w:r w:rsidRPr="00FC530C">
        <w:rPr>
          <w:sz w:val="24"/>
          <w:szCs w:val="24"/>
          <w:lang w:val="nl-NL"/>
        </w:rPr>
        <w:t xml:space="preserve"> personen overleden. Bij een bootreis ging het om 1 persoon. Bij de andere bootreis ging het om (minimaal) 4 personen. </w:t>
      </w:r>
    </w:p>
    <w:p w:rsidR="003B5824" w:rsidRPr="00FC530C"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D</w:t>
      </w:r>
      <w:r w:rsidRPr="00FC530C">
        <w:rPr>
          <w:sz w:val="24"/>
          <w:szCs w:val="24"/>
          <w:lang w:val="nl-NL"/>
        </w:rPr>
        <w:t>aarnaast</w:t>
      </w:r>
      <w:r>
        <w:rPr>
          <w:sz w:val="24"/>
          <w:szCs w:val="24"/>
          <w:lang w:val="nl-NL"/>
        </w:rPr>
        <w:t xml:space="preserve"> zijn er</w:t>
      </w:r>
      <w:r w:rsidRPr="00FC530C">
        <w:rPr>
          <w:sz w:val="24"/>
          <w:szCs w:val="24"/>
          <w:lang w:val="nl-NL"/>
        </w:rPr>
        <w:t xml:space="preserve"> projectmatige onderzoeken </w:t>
      </w:r>
      <w:r>
        <w:rPr>
          <w:sz w:val="24"/>
          <w:szCs w:val="24"/>
          <w:lang w:val="nl-NL"/>
        </w:rPr>
        <w:t>verricht</w:t>
      </w:r>
      <w:r w:rsidRPr="00FC530C">
        <w:rPr>
          <w:sz w:val="24"/>
          <w:szCs w:val="24"/>
          <w:lang w:val="nl-NL"/>
        </w:rPr>
        <w:t xml:space="preserve"> in de prostitutiezone in San Nicolas. Dat heeft geleid tot nog twee onderzoeken naa</w:t>
      </w:r>
      <w:r>
        <w:rPr>
          <w:sz w:val="24"/>
          <w:szCs w:val="24"/>
          <w:lang w:val="nl-NL"/>
        </w:rPr>
        <w:t>r mensensmokkel waarbij sprake wa</w:t>
      </w:r>
      <w:r w:rsidRPr="00FC530C">
        <w:rPr>
          <w:sz w:val="24"/>
          <w:szCs w:val="24"/>
          <w:lang w:val="nl-NL"/>
        </w:rPr>
        <w:t xml:space="preserve">s van uit winstbejag verschaffen van rechtmatig verblijf. </w:t>
      </w:r>
      <w:r>
        <w:rPr>
          <w:sz w:val="24"/>
          <w:szCs w:val="24"/>
          <w:lang w:val="nl-NL"/>
        </w:rPr>
        <w:t>Bij voornoemde onderzoeken betrof het v</w:t>
      </w:r>
      <w:r w:rsidRPr="00FC530C">
        <w:rPr>
          <w:sz w:val="24"/>
          <w:szCs w:val="24"/>
          <w:lang w:val="nl-NL"/>
        </w:rPr>
        <w:t>eelal Colombiaanse vrouwen die zonder vergunning werk</w:t>
      </w:r>
      <w:r>
        <w:rPr>
          <w:sz w:val="24"/>
          <w:szCs w:val="24"/>
          <w:lang w:val="nl-NL"/>
        </w:rPr>
        <w:t>t</w:t>
      </w:r>
      <w:r w:rsidRPr="00FC530C">
        <w:rPr>
          <w:sz w:val="24"/>
          <w:szCs w:val="24"/>
          <w:lang w:val="nl-NL"/>
        </w:rPr>
        <w:t>en in de bars en door de verdachten gehuisvest w</w:t>
      </w:r>
      <w:r>
        <w:rPr>
          <w:sz w:val="24"/>
          <w:szCs w:val="24"/>
          <w:lang w:val="nl-NL"/>
        </w:rPr>
        <w:t>e</w:t>
      </w:r>
      <w:r w:rsidRPr="00FC530C">
        <w:rPr>
          <w:sz w:val="24"/>
          <w:szCs w:val="24"/>
          <w:lang w:val="nl-NL"/>
        </w:rPr>
        <w:t>rden. Bij een van deze zaken wordt nog onderzoek gedaan naar mogelijke mensenhandel aspecten.</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Ten aanzien van het misdrijf mensenhandel werden 4 verdachten geregistreerd. Na nader onderzoek zijn hiervan 2 gedagvaard voor mensensmokkel en zijn hiervoor ook veroordeeld. Voor 2 verdachten is er nog geen afdoeningsbeslissing genomen.</w:t>
      </w:r>
    </w:p>
    <w:p w:rsidR="003B5824" w:rsidRDefault="003B5824" w:rsidP="003B5824">
      <w:pPr>
        <w:spacing w:after="0"/>
        <w:rPr>
          <w:sz w:val="24"/>
          <w:szCs w:val="24"/>
          <w:lang w:val="nl-NL"/>
        </w:rPr>
      </w:pPr>
    </w:p>
    <w:p w:rsidR="003B5824" w:rsidRDefault="003B5824" w:rsidP="003B5824">
      <w:pPr>
        <w:spacing w:after="0"/>
        <w:rPr>
          <w:b/>
          <w:sz w:val="28"/>
          <w:szCs w:val="28"/>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0" w:name="_Toc176962592"/>
      <w:r w:rsidRPr="006146B4">
        <w:rPr>
          <w:rFonts w:asciiTheme="minorHAnsi" w:hAnsiTheme="minorHAnsi" w:cstheme="minorHAnsi"/>
          <w:b/>
          <w:color w:val="auto"/>
          <w:sz w:val="28"/>
          <w:szCs w:val="28"/>
          <w:lang w:val="nl-NL"/>
        </w:rPr>
        <w:t>Tabel 2c</w:t>
      </w:r>
      <w:r w:rsidRPr="006146B4">
        <w:rPr>
          <w:rFonts w:asciiTheme="minorHAnsi" w:hAnsiTheme="minorHAnsi" w:cstheme="minorHAnsi"/>
          <w:b/>
          <w:color w:val="auto"/>
          <w:sz w:val="28"/>
          <w:szCs w:val="28"/>
          <w:lang w:val="nl-NL"/>
        </w:rPr>
        <w:tab/>
        <w:t>Mensensmokkel 2023</w:t>
      </w:r>
      <w:bookmarkEnd w:id="10"/>
      <w:r w:rsidRPr="006146B4">
        <w:rPr>
          <w:rFonts w:asciiTheme="minorHAnsi" w:hAnsiTheme="minorHAnsi" w:cstheme="minorHAnsi"/>
          <w:b/>
          <w:color w:val="auto"/>
          <w:sz w:val="28"/>
          <w:szCs w:val="28"/>
          <w:lang w:val="nl-NL"/>
        </w:rPr>
        <w:t xml:space="preserve"> </w:t>
      </w:r>
    </w:p>
    <w:tbl>
      <w:tblPr>
        <w:tblStyle w:val="ListTable5Dark-Accent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08"/>
        <w:gridCol w:w="1693"/>
        <w:gridCol w:w="1259"/>
        <w:gridCol w:w="1747"/>
        <w:gridCol w:w="1417"/>
        <w:gridCol w:w="1126"/>
      </w:tblGrid>
      <w:tr w:rsidR="003B5824" w:rsidTr="00651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tcPr>
          <w:p w:rsidR="003B5824" w:rsidRDefault="003B5824" w:rsidP="006146B4">
            <w:pPr>
              <w:rPr>
                <w:sz w:val="24"/>
                <w:szCs w:val="24"/>
                <w:lang w:val="nl-NL"/>
              </w:rPr>
            </w:pPr>
            <w:r>
              <w:rPr>
                <w:sz w:val="24"/>
                <w:szCs w:val="24"/>
                <w:lang w:val="nl-NL"/>
              </w:rPr>
              <w:t xml:space="preserve">Totaal </w:t>
            </w:r>
          </w:p>
          <w:p w:rsidR="003B5824" w:rsidRDefault="003B5824" w:rsidP="006146B4">
            <w:pPr>
              <w:rPr>
                <w:sz w:val="24"/>
                <w:szCs w:val="24"/>
                <w:lang w:val="nl-NL"/>
              </w:rPr>
            </w:pPr>
            <w:r>
              <w:rPr>
                <w:sz w:val="24"/>
                <w:szCs w:val="24"/>
                <w:lang w:val="nl-NL"/>
              </w:rPr>
              <w:t xml:space="preserve">geregistreerde </w:t>
            </w:r>
          </w:p>
          <w:p w:rsidR="003B5824" w:rsidRDefault="003B5824" w:rsidP="006146B4">
            <w:pPr>
              <w:rPr>
                <w:b w:val="0"/>
                <w:bCs w:val="0"/>
                <w:sz w:val="24"/>
                <w:szCs w:val="24"/>
                <w:lang w:val="nl-NL"/>
              </w:rPr>
            </w:pPr>
            <w:r>
              <w:rPr>
                <w:sz w:val="24"/>
                <w:szCs w:val="24"/>
                <w:lang w:val="nl-NL"/>
              </w:rPr>
              <w:t>verdachten art.2:154 Sr</w:t>
            </w:r>
          </w:p>
          <w:p w:rsidR="003B5824" w:rsidRDefault="003B5824" w:rsidP="006146B4">
            <w:pPr>
              <w:rPr>
                <w:sz w:val="24"/>
                <w:szCs w:val="24"/>
                <w:lang w:val="nl-NL"/>
              </w:rPr>
            </w:pPr>
          </w:p>
        </w:tc>
        <w:tc>
          <w:tcPr>
            <w:tcW w:w="170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Dagvaarding</w:t>
            </w:r>
          </w:p>
        </w:tc>
        <w:tc>
          <w:tcPr>
            <w:tcW w:w="1275"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c>
          <w:tcPr>
            <w:tcW w:w="170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Voorwaardelijk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 TOM</w:t>
            </w:r>
          </w:p>
        </w:tc>
        <w:tc>
          <w:tcPr>
            <w:tcW w:w="1418"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Nog geen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afdoenings-</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beslissing</w:t>
            </w:r>
          </w:p>
        </w:tc>
        <w:tc>
          <w:tcPr>
            <w:tcW w:w="1133"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Vonnis</w:t>
            </w:r>
          </w:p>
        </w:tc>
      </w:tr>
      <w:tr w:rsidR="003B5824" w:rsidTr="0065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rsidR="003B5824" w:rsidRDefault="003B5824" w:rsidP="006146B4">
            <w:pPr>
              <w:rPr>
                <w:sz w:val="24"/>
                <w:szCs w:val="24"/>
                <w:lang w:val="nl-NL"/>
              </w:rPr>
            </w:pPr>
            <w:r>
              <w:rPr>
                <w:sz w:val="24"/>
                <w:szCs w:val="24"/>
                <w:lang w:val="nl-NL"/>
              </w:rPr>
              <w:t>26</w:t>
            </w:r>
          </w:p>
        </w:tc>
        <w:tc>
          <w:tcPr>
            <w:tcW w:w="1701" w:type="dxa"/>
            <w:tcBorders>
              <w:top w:val="none" w:sz="0" w:space="0" w:color="auto"/>
              <w:bottom w:val="none" w:sz="0" w:space="0" w:color="auto"/>
            </w:tcBorders>
          </w:tcPr>
          <w:p w:rsidR="003B5824" w:rsidRPr="003201E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18</w:t>
            </w:r>
          </w:p>
        </w:tc>
        <w:tc>
          <w:tcPr>
            <w:tcW w:w="1275"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w:t>
            </w:r>
          </w:p>
        </w:tc>
        <w:tc>
          <w:tcPr>
            <w:tcW w:w="1701"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0</w:t>
            </w:r>
          </w:p>
        </w:tc>
        <w:tc>
          <w:tcPr>
            <w:tcW w:w="1418"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w:t>
            </w:r>
          </w:p>
        </w:tc>
        <w:tc>
          <w:tcPr>
            <w:tcW w:w="1133"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13</w:t>
            </w:r>
          </w:p>
        </w:tc>
      </w:tr>
    </w:tbl>
    <w:p w:rsidR="003B5824" w:rsidRPr="009E7393" w:rsidRDefault="003B5824" w:rsidP="003B5824">
      <w:pPr>
        <w:spacing w:after="0"/>
        <w:rPr>
          <w:sz w:val="24"/>
          <w:szCs w:val="24"/>
          <w:lang w:val="nl-NL"/>
        </w:rPr>
      </w:pPr>
      <w:r>
        <w:rPr>
          <w:sz w:val="24"/>
          <w:szCs w:val="24"/>
          <w:lang w:val="nl-NL"/>
        </w:rPr>
        <w:t xml:space="preserve"> </w:t>
      </w:r>
    </w:p>
    <w:p w:rsidR="003B5824" w:rsidRDefault="003B5824" w:rsidP="003B5824">
      <w:pPr>
        <w:spacing w:after="0"/>
        <w:rPr>
          <w:sz w:val="24"/>
          <w:szCs w:val="24"/>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1" w:name="_Toc176962593"/>
      <w:r w:rsidRPr="006146B4">
        <w:rPr>
          <w:rFonts w:asciiTheme="minorHAnsi" w:hAnsiTheme="minorHAnsi" w:cstheme="minorHAnsi"/>
          <w:b/>
          <w:color w:val="auto"/>
          <w:sz w:val="28"/>
          <w:szCs w:val="28"/>
          <w:lang w:val="nl-NL"/>
        </w:rPr>
        <w:t>Tabel 3</w:t>
      </w:r>
      <w:r w:rsidRPr="006146B4">
        <w:rPr>
          <w:rFonts w:asciiTheme="minorHAnsi" w:hAnsiTheme="minorHAnsi" w:cstheme="minorHAnsi"/>
          <w:b/>
          <w:color w:val="auto"/>
          <w:sz w:val="28"/>
          <w:szCs w:val="28"/>
          <w:lang w:val="nl-NL"/>
        </w:rPr>
        <w:tab/>
        <w:t>TOM-zitting 2023</w:t>
      </w:r>
      <w:bookmarkEnd w:id="11"/>
    </w:p>
    <w:tbl>
      <w:tblPr>
        <w:tblStyle w:val="ListTable5Dark-Accent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3"/>
        <w:gridCol w:w="1472"/>
        <w:gridCol w:w="1557"/>
        <w:gridCol w:w="1262"/>
        <w:gridCol w:w="1531"/>
        <w:gridCol w:w="1219"/>
        <w:gridCol w:w="886"/>
      </w:tblGrid>
      <w:tr w:rsidR="003B5824" w:rsidTr="00651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3" w:type="dxa"/>
            <w:tcBorders>
              <w:bottom w:val="none" w:sz="0" w:space="0" w:color="auto"/>
              <w:right w:val="none" w:sz="0" w:space="0" w:color="auto"/>
            </w:tcBorders>
          </w:tcPr>
          <w:p w:rsidR="003B5824" w:rsidRDefault="003B5824" w:rsidP="006146B4">
            <w:pPr>
              <w:rPr>
                <w:sz w:val="24"/>
                <w:szCs w:val="24"/>
                <w:lang w:val="nl-NL"/>
              </w:rPr>
            </w:pPr>
            <w:r>
              <w:rPr>
                <w:sz w:val="24"/>
                <w:szCs w:val="24"/>
                <w:lang w:val="nl-NL"/>
              </w:rPr>
              <w:t>Totaal opgeroepen</w:t>
            </w:r>
          </w:p>
          <w:p w:rsidR="003B5824" w:rsidRDefault="003B5824" w:rsidP="006146B4">
            <w:pPr>
              <w:rPr>
                <w:sz w:val="24"/>
                <w:szCs w:val="24"/>
                <w:lang w:val="nl-NL"/>
              </w:rPr>
            </w:pPr>
            <w:r>
              <w:rPr>
                <w:sz w:val="24"/>
                <w:szCs w:val="24"/>
                <w:lang w:val="nl-NL"/>
              </w:rPr>
              <w:t xml:space="preserve">verdachten  </w:t>
            </w:r>
          </w:p>
          <w:p w:rsidR="003B5824" w:rsidRDefault="003B5824" w:rsidP="006146B4">
            <w:pPr>
              <w:rPr>
                <w:sz w:val="24"/>
                <w:szCs w:val="24"/>
                <w:lang w:val="nl-NL"/>
              </w:rPr>
            </w:pPr>
          </w:p>
        </w:tc>
        <w:tc>
          <w:tcPr>
            <w:tcW w:w="1520"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Verschenen</w:t>
            </w:r>
          </w:p>
        </w:tc>
        <w:tc>
          <w:tcPr>
            <w:tcW w:w="1672"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Niet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verschenen</w:t>
            </w:r>
          </w:p>
        </w:tc>
        <w:tc>
          <w:tcPr>
            <w:tcW w:w="912"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Voor-waardelijk</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c>
          <w:tcPr>
            <w:tcW w:w="1569"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Dagvaarding</w:t>
            </w:r>
          </w:p>
        </w:tc>
        <w:tc>
          <w:tcPr>
            <w:tcW w:w="1263"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Berisping</w:t>
            </w:r>
          </w:p>
        </w:tc>
        <w:tc>
          <w:tcPr>
            <w:tcW w:w="941" w:type="dxa"/>
            <w:tcBorders>
              <w:bottom w:val="none" w:sz="0" w:space="0" w:color="auto"/>
            </w:tcBorders>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r>
      <w:tr w:rsidR="003B5824" w:rsidTr="0065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Borders>
              <w:top w:val="none" w:sz="0" w:space="0" w:color="auto"/>
              <w:bottom w:val="none" w:sz="0" w:space="0" w:color="auto"/>
              <w:right w:val="none" w:sz="0" w:space="0" w:color="auto"/>
            </w:tcBorders>
          </w:tcPr>
          <w:p w:rsidR="003B5824" w:rsidRDefault="003B5824" w:rsidP="006146B4">
            <w:pPr>
              <w:rPr>
                <w:sz w:val="24"/>
                <w:szCs w:val="24"/>
                <w:lang w:val="nl-NL"/>
              </w:rPr>
            </w:pPr>
            <w:r>
              <w:rPr>
                <w:sz w:val="24"/>
                <w:szCs w:val="24"/>
                <w:lang w:val="nl-NL"/>
              </w:rPr>
              <w:t>344</w:t>
            </w:r>
          </w:p>
        </w:tc>
        <w:tc>
          <w:tcPr>
            <w:tcW w:w="1520" w:type="dxa"/>
            <w:tcBorders>
              <w:top w:val="none" w:sz="0" w:space="0" w:color="auto"/>
              <w:bottom w:val="none" w:sz="0" w:space="0" w:color="auto"/>
            </w:tcBorders>
          </w:tcPr>
          <w:p w:rsidR="003B5824" w:rsidRPr="003201E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263</w:t>
            </w:r>
          </w:p>
        </w:tc>
        <w:tc>
          <w:tcPr>
            <w:tcW w:w="1672"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81</w:t>
            </w:r>
          </w:p>
        </w:tc>
        <w:tc>
          <w:tcPr>
            <w:tcW w:w="912" w:type="dxa"/>
            <w:tcBorders>
              <w:top w:val="none" w:sz="0" w:space="0" w:color="auto"/>
              <w:bottom w:val="none" w:sz="0" w:space="0" w:color="auto"/>
            </w:tcBorders>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183</w:t>
            </w:r>
          </w:p>
        </w:tc>
        <w:tc>
          <w:tcPr>
            <w:tcW w:w="1569"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38</w:t>
            </w:r>
          </w:p>
        </w:tc>
        <w:tc>
          <w:tcPr>
            <w:tcW w:w="1263"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31</w:t>
            </w:r>
          </w:p>
        </w:tc>
        <w:tc>
          <w:tcPr>
            <w:tcW w:w="941" w:type="dxa"/>
            <w:tcBorders>
              <w:top w:val="none" w:sz="0" w:space="0" w:color="auto"/>
              <w:bottom w:val="none" w:sz="0" w:space="0" w:color="auto"/>
            </w:tcBorders>
          </w:tcPr>
          <w:p w:rsidR="003B5824" w:rsidRPr="00EA115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11</w:t>
            </w:r>
          </w:p>
        </w:tc>
      </w:tr>
    </w:tbl>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Naast het feit dat de TOM-afdoening voor de verdachte gunstig is omdat het voorwaardelijk sepot niet een belemmering vormt voor het verkrijgen van een Verklaring Omtrent het Gedrag (VOG) wordt op deze wijze ook de druk op de zittingscapaciteit bij het Gerecht enigszins verminderd.</w:t>
      </w:r>
    </w:p>
    <w:p w:rsidR="003B5824" w:rsidRDefault="003B5824" w:rsidP="003B5824">
      <w:pPr>
        <w:spacing w:after="0"/>
        <w:rPr>
          <w:sz w:val="24"/>
          <w:szCs w:val="24"/>
          <w:lang w:val="nl-NL"/>
        </w:rPr>
      </w:pPr>
      <w:r>
        <w:rPr>
          <w:sz w:val="24"/>
          <w:szCs w:val="24"/>
          <w:lang w:val="nl-NL"/>
        </w:rPr>
        <w:t>In 2022 werden meer verdachten opgeroepen voor de TOM-zitting namelijk 386 waarvan 272 ter zitting waren verschenen. In 2023 is derhalve de hoeveelheid opgeroepen verdachten gedaald met 11% terwijl de niet verschenen verdachten zijn toegenomen met 145%.</w:t>
      </w:r>
    </w:p>
    <w:p w:rsidR="003B5824" w:rsidRDefault="003B5824" w:rsidP="003B5824">
      <w:pPr>
        <w:spacing w:after="0"/>
        <w:rPr>
          <w:b/>
          <w:sz w:val="28"/>
          <w:szCs w:val="28"/>
          <w:lang w:val="nl-NL"/>
        </w:rPr>
      </w:pPr>
    </w:p>
    <w:p w:rsidR="003B5824" w:rsidRPr="006146B4" w:rsidRDefault="003B5824" w:rsidP="006146B4">
      <w:pPr>
        <w:pStyle w:val="Heading3"/>
        <w:rPr>
          <w:rFonts w:asciiTheme="minorHAnsi" w:hAnsiTheme="minorHAnsi" w:cstheme="minorHAnsi"/>
          <w:b/>
          <w:color w:val="auto"/>
          <w:sz w:val="28"/>
          <w:szCs w:val="28"/>
        </w:rPr>
      </w:pPr>
      <w:bookmarkStart w:id="12" w:name="_Toc176962594"/>
      <w:r w:rsidRPr="006146B4">
        <w:rPr>
          <w:rFonts w:asciiTheme="minorHAnsi" w:hAnsiTheme="minorHAnsi" w:cstheme="minorHAnsi"/>
          <w:b/>
          <w:color w:val="auto"/>
          <w:sz w:val="28"/>
          <w:szCs w:val="28"/>
        </w:rPr>
        <w:t xml:space="preserve">Tabel 4 </w:t>
      </w:r>
      <w:r w:rsidRPr="006146B4">
        <w:rPr>
          <w:rFonts w:asciiTheme="minorHAnsi" w:hAnsiTheme="minorHAnsi" w:cstheme="minorHAnsi"/>
          <w:b/>
          <w:color w:val="auto"/>
          <w:sz w:val="28"/>
          <w:szCs w:val="28"/>
        </w:rPr>
        <w:tab/>
        <w:t>TOM-zitting Manehando Bao di Influencia (MBI) 2023</w:t>
      </w:r>
      <w:bookmarkEnd w:id="12"/>
      <w:r w:rsidRPr="006146B4">
        <w:rPr>
          <w:rFonts w:asciiTheme="minorHAnsi" w:hAnsiTheme="minorHAnsi" w:cstheme="minorHAnsi"/>
          <w:b/>
          <w:color w:val="auto"/>
          <w:sz w:val="28"/>
          <w:szCs w:val="28"/>
        </w:rPr>
        <w:t xml:space="preserve"> </w:t>
      </w:r>
    </w:p>
    <w:tbl>
      <w:tblPr>
        <w:tblStyle w:val="ListTable5Dark-Accent5"/>
        <w:tblW w:w="0" w:type="auto"/>
        <w:tblLook w:val="04A0" w:firstRow="1" w:lastRow="0" w:firstColumn="1" w:lastColumn="0" w:noHBand="0" w:noVBand="1"/>
      </w:tblPr>
      <w:tblGrid>
        <w:gridCol w:w="1827"/>
        <w:gridCol w:w="2107"/>
        <w:gridCol w:w="1640"/>
        <w:gridCol w:w="1867"/>
        <w:gridCol w:w="1859"/>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rsidR="003B5824" w:rsidRDefault="003B5824" w:rsidP="006146B4">
            <w:pPr>
              <w:rPr>
                <w:sz w:val="24"/>
                <w:szCs w:val="24"/>
                <w:lang w:val="nl-NL"/>
              </w:rPr>
            </w:pPr>
            <w:r>
              <w:rPr>
                <w:sz w:val="24"/>
                <w:szCs w:val="24"/>
                <w:lang w:val="nl-NL"/>
              </w:rPr>
              <w:t xml:space="preserve">Totaal </w:t>
            </w:r>
          </w:p>
          <w:p w:rsidR="003B5824" w:rsidRDefault="003B5824" w:rsidP="006146B4">
            <w:pPr>
              <w:rPr>
                <w:sz w:val="24"/>
                <w:szCs w:val="24"/>
                <w:lang w:val="nl-NL"/>
              </w:rPr>
            </w:pPr>
            <w:r>
              <w:rPr>
                <w:sz w:val="24"/>
                <w:szCs w:val="24"/>
                <w:lang w:val="nl-NL"/>
              </w:rPr>
              <w:t>opgeroepen</w:t>
            </w:r>
          </w:p>
          <w:p w:rsidR="003B5824" w:rsidRPr="00071710" w:rsidRDefault="003B5824" w:rsidP="006146B4">
            <w:pPr>
              <w:rPr>
                <w:sz w:val="24"/>
                <w:szCs w:val="24"/>
                <w:lang w:val="nl-NL"/>
              </w:rPr>
            </w:pPr>
            <w:r>
              <w:rPr>
                <w:sz w:val="24"/>
                <w:szCs w:val="24"/>
                <w:lang w:val="nl-NL"/>
              </w:rPr>
              <w:t>verdachten</w:t>
            </w:r>
          </w:p>
        </w:tc>
        <w:tc>
          <w:tcPr>
            <w:tcW w:w="2126" w:type="dxa"/>
          </w:tcPr>
          <w:p w:rsidR="003B5824" w:rsidRPr="00071710"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Verschenen</w:t>
            </w:r>
          </w:p>
        </w:tc>
        <w:tc>
          <w:tcPr>
            <w:tcW w:w="1646"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Weder</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 xml:space="preserve">opgeroepen </w:t>
            </w:r>
          </w:p>
          <w:p w:rsidR="003B5824" w:rsidRPr="00071710"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p>
        </w:tc>
        <w:tc>
          <w:tcPr>
            <w:tcW w:w="1870"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E3312B">
              <w:rPr>
                <w:sz w:val="24"/>
                <w:szCs w:val="24"/>
                <w:lang w:val="nl-NL"/>
              </w:rPr>
              <w:t>Voorwaa</w:t>
            </w:r>
            <w:r>
              <w:rPr>
                <w:sz w:val="24"/>
                <w:szCs w:val="24"/>
                <w:lang w:val="nl-NL"/>
              </w:rPr>
              <w:t>rdelijk</w:t>
            </w:r>
          </w:p>
          <w:p w:rsidR="003B5824" w:rsidRPr="00E3312B"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sepot</w:t>
            </w:r>
          </w:p>
        </w:tc>
        <w:tc>
          <w:tcPr>
            <w:tcW w:w="1870" w:type="dxa"/>
          </w:tcPr>
          <w:p w:rsidR="003B5824" w:rsidRPr="00E3312B"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Dagvaarding</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B5824" w:rsidRDefault="003B5824" w:rsidP="006146B4">
            <w:pPr>
              <w:rPr>
                <w:sz w:val="24"/>
                <w:szCs w:val="24"/>
                <w:lang w:val="nl-NL"/>
              </w:rPr>
            </w:pPr>
            <w:r>
              <w:rPr>
                <w:sz w:val="24"/>
                <w:szCs w:val="24"/>
                <w:lang w:val="nl-NL"/>
              </w:rPr>
              <w:t>222</w:t>
            </w:r>
          </w:p>
        </w:tc>
        <w:tc>
          <w:tcPr>
            <w:tcW w:w="2126" w:type="dxa"/>
          </w:tcPr>
          <w:p w:rsidR="003B5824" w:rsidRPr="00E3312B"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E3312B">
              <w:rPr>
                <w:b/>
                <w:sz w:val="24"/>
                <w:szCs w:val="24"/>
                <w:lang w:val="nl-NL"/>
              </w:rPr>
              <w:t>151</w:t>
            </w:r>
          </w:p>
        </w:tc>
        <w:tc>
          <w:tcPr>
            <w:tcW w:w="1646" w:type="dxa"/>
          </w:tcPr>
          <w:p w:rsidR="003B5824" w:rsidRPr="00E3312B"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E3312B">
              <w:rPr>
                <w:b/>
                <w:sz w:val="24"/>
                <w:szCs w:val="24"/>
                <w:lang w:val="nl-NL"/>
              </w:rPr>
              <w:t>32</w:t>
            </w:r>
          </w:p>
        </w:tc>
        <w:tc>
          <w:tcPr>
            <w:tcW w:w="1870" w:type="dxa"/>
          </w:tcPr>
          <w:p w:rsidR="003B5824" w:rsidRPr="00E3312B"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E3312B">
              <w:rPr>
                <w:b/>
                <w:sz w:val="24"/>
                <w:szCs w:val="24"/>
                <w:lang w:val="nl-NL"/>
              </w:rPr>
              <w:t>144</w:t>
            </w:r>
          </w:p>
        </w:tc>
        <w:tc>
          <w:tcPr>
            <w:tcW w:w="1870" w:type="dxa"/>
          </w:tcPr>
          <w:p w:rsidR="003B5824" w:rsidRPr="00E3312B"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39</w:t>
            </w:r>
          </w:p>
        </w:tc>
      </w:tr>
    </w:tbl>
    <w:p w:rsidR="003B5824" w:rsidRPr="00A67914" w:rsidRDefault="003B5824" w:rsidP="003B5824">
      <w:pPr>
        <w:spacing w:after="0"/>
        <w:rPr>
          <w:b/>
          <w:sz w:val="28"/>
          <w:szCs w:val="28"/>
          <w:lang w:val="nl-NL"/>
        </w:rPr>
      </w:pPr>
    </w:p>
    <w:p w:rsidR="003B5824" w:rsidRDefault="003B5824" w:rsidP="003B5824">
      <w:pPr>
        <w:spacing w:after="0"/>
        <w:jc w:val="both"/>
        <w:rPr>
          <w:sz w:val="24"/>
          <w:szCs w:val="24"/>
          <w:lang w:val="nl-NL"/>
        </w:rPr>
      </w:pPr>
      <w:r>
        <w:rPr>
          <w:sz w:val="24"/>
          <w:szCs w:val="24"/>
          <w:lang w:val="nl-NL"/>
        </w:rPr>
        <w:t xml:space="preserve">Dit is een speciale TOM-zitting voor de verdachten die opgeroepen worden voor het rijden onder invloed. Onder begeleiding van de </w:t>
      </w:r>
      <w:r>
        <w:rPr>
          <w:rFonts w:cstheme="minorHAnsi"/>
          <w:color w:val="000000" w:themeColor="text1"/>
          <w:sz w:val="24"/>
          <w:szCs w:val="24"/>
          <w:lang w:val="nl-NL"/>
        </w:rPr>
        <w:t xml:space="preserve">Stichting Reclassering en Jeugdbescherming Aruba (hierna: </w:t>
      </w:r>
      <w:r>
        <w:rPr>
          <w:sz w:val="24"/>
          <w:szCs w:val="24"/>
          <w:lang w:val="nl-NL"/>
        </w:rPr>
        <w:t xml:space="preserve">Reclassering) kregen 146 dronkenrijders een speciaal programma aangeboden. Dit is een leerstraf dat bedoeld is om bepaald gedrag (rijden onder invloed in dit geval) te beïnvloeden om te voorkomen dat opnieuw de fout wordt ingegaan. </w:t>
      </w:r>
    </w:p>
    <w:p w:rsidR="003B5824" w:rsidRDefault="003B5824" w:rsidP="003B5824">
      <w:pPr>
        <w:spacing w:after="0"/>
        <w:jc w:val="both"/>
        <w:rPr>
          <w:sz w:val="24"/>
          <w:szCs w:val="24"/>
          <w:lang w:val="nl-NL"/>
        </w:rPr>
      </w:pPr>
      <w:r>
        <w:rPr>
          <w:sz w:val="24"/>
          <w:szCs w:val="24"/>
          <w:lang w:val="nl-NL"/>
        </w:rPr>
        <w:t xml:space="preserve">In 2022 werden 226 verdachten opgeroepen voor TOM-zitting MBI waarvan 133 waren verschenen. De niet verschenen verdachten werden alsnog gedagvaard. </w:t>
      </w:r>
    </w:p>
    <w:p w:rsidR="003B5824" w:rsidRPr="006146B4" w:rsidRDefault="003B5824" w:rsidP="006146B4">
      <w:pPr>
        <w:pStyle w:val="Heading3"/>
        <w:rPr>
          <w:rFonts w:asciiTheme="minorHAnsi" w:hAnsiTheme="minorHAnsi" w:cstheme="minorHAnsi"/>
          <w:color w:val="auto"/>
          <w:sz w:val="28"/>
          <w:szCs w:val="28"/>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3" w:name="_Toc176962595"/>
      <w:r w:rsidRPr="006146B4">
        <w:rPr>
          <w:rFonts w:asciiTheme="minorHAnsi" w:hAnsiTheme="minorHAnsi" w:cstheme="minorHAnsi"/>
          <w:b/>
          <w:color w:val="auto"/>
          <w:sz w:val="28"/>
          <w:szCs w:val="28"/>
          <w:lang w:val="nl-NL"/>
        </w:rPr>
        <w:t xml:space="preserve">Tabel 5 </w:t>
      </w:r>
      <w:r w:rsidRPr="006146B4">
        <w:rPr>
          <w:rFonts w:asciiTheme="minorHAnsi" w:hAnsiTheme="minorHAnsi" w:cstheme="minorHAnsi"/>
          <w:b/>
          <w:color w:val="auto"/>
          <w:sz w:val="28"/>
          <w:szCs w:val="28"/>
          <w:lang w:val="nl-NL"/>
        </w:rPr>
        <w:tab/>
        <w:t>Misdrijfzitting</w:t>
      </w:r>
      <w:bookmarkEnd w:id="13"/>
      <w:r w:rsidRPr="006146B4">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5072"/>
        <w:gridCol w:w="2115"/>
        <w:gridCol w:w="2113"/>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tcPr>
          <w:p w:rsidR="003B5824" w:rsidRDefault="003B5824" w:rsidP="006146B4">
            <w:pPr>
              <w:rPr>
                <w:b w:val="0"/>
                <w:sz w:val="24"/>
                <w:szCs w:val="24"/>
                <w:lang w:val="nl-NL"/>
              </w:rPr>
            </w:pPr>
          </w:p>
        </w:tc>
        <w:tc>
          <w:tcPr>
            <w:tcW w:w="2127" w:type="dxa"/>
          </w:tcPr>
          <w:p w:rsidR="003B5824" w:rsidRPr="00E550F2"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2125" w:type="dxa"/>
          </w:tcPr>
          <w:p w:rsidR="003B5824" w:rsidRPr="00E550F2"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5824" w:rsidRPr="00E550F2" w:rsidRDefault="003B5824" w:rsidP="006146B4">
            <w:pPr>
              <w:rPr>
                <w:sz w:val="24"/>
                <w:szCs w:val="24"/>
                <w:lang w:val="nl-NL"/>
              </w:rPr>
            </w:pPr>
            <w:r>
              <w:rPr>
                <w:sz w:val="24"/>
                <w:szCs w:val="24"/>
                <w:lang w:val="nl-NL"/>
              </w:rPr>
              <w:t>Donderdag zitting  (vrije-voeters)</w:t>
            </w:r>
          </w:p>
        </w:tc>
        <w:tc>
          <w:tcPr>
            <w:tcW w:w="2127" w:type="dxa"/>
          </w:tcPr>
          <w:p w:rsidR="003B5824" w:rsidRPr="002C52A9"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713</w:t>
            </w:r>
          </w:p>
        </w:tc>
        <w:tc>
          <w:tcPr>
            <w:tcW w:w="2125" w:type="dxa"/>
          </w:tcPr>
          <w:p w:rsidR="003B5824" w:rsidRPr="002C52A9"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2C52A9">
              <w:rPr>
                <w:b/>
                <w:sz w:val="24"/>
                <w:szCs w:val="24"/>
                <w:lang w:val="nl-NL"/>
              </w:rPr>
              <w:t>521</w:t>
            </w:r>
          </w:p>
        </w:tc>
      </w:tr>
      <w:tr w:rsidR="003B5824" w:rsidTr="006146B4">
        <w:tc>
          <w:tcPr>
            <w:cnfStyle w:val="001000000000" w:firstRow="0" w:lastRow="0" w:firstColumn="1" w:lastColumn="0" w:oddVBand="0" w:evenVBand="0" w:oddHBand="0" w:evenHBand="0" w:firstRowFirstColumn="0" w:firstRowLastColumn="0" w:lastRowFirstColumn="0" w:lastRowLastColumn="0"/>
            <w:tcW w:w="5098" w:type="dxa"/>
          </w:tcPr>
          <w:p w:rsidR="003B5824" w:rsidRDefault="003B5824" w:rsidP="006146B4">
            <w:pPr>
              <w:rPr>
                <w:sz w:val="24"/>
                <w:szCs w:val="24"/>
                <w:lang w:val="nl-NL"/>
              </w:rPr>
            </w:pPr>
            <w:r>
              <w:rPr>
                <w:sz w:val="24"/>
                <w:szCs w:val="24"/>
                <w:lang w:val="nl-NL"/>
              </w:rPr>
              <w:t xml:space="preserve">Vrijdag zitting (gedetineerden) </w:t>
            </w:r>
          </w:p>
        </w:tc>
        <w:tc>
          <w:tcPr>
            <w:tcW w:w="212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199</w:t>
            </w:r>
          </w:p>
        </w:tc>
        <w:tc>
          <w:tcPr>
            <w:tcW w:w="2125" w:type="dxa"/>
          </w:tcPr>
          <w:p w:rsidR="003B5824" w:rsidRPr="002C52A9"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194</w:t>
            </w:r>
          </w:p>
        </w:tc>
      </w:tr>
    </w:tbl>
    <w:p w:rsidR="003B5824" w:rsidRDefault="003B5824" w:rsidP="003B5824">
      <w:pPr>
        <w:spacing w:after="0"/>
        <w:rPr>
          <w:b/>
          <w:sz w:val="24"/>
          <w:szCs w:val="24"/>
          <w:lang w:val="nl-NL"/>
        </w:rPr>
      </w:pPr>
    </w:p>
    <w:p w:rsidR="003B5824" w:rsidRDefault="003B5824" w:rsidP="003B5824">
      <w:pPr>
        <w:spacing w:after="0"/>
        <w:jc w:val="both"/>
        <w:rPr>
          <w:sz w:val="24"/>
          <w:szCs w:val="24"/>
          <w:lang w:val="nl-NL"/>
        </w:rPr>
      </w:pPr>
      <w:r>
        <w:rPr>
          <w:sz w:val="24"/>
          <w:szCs w:val="24"/>
          <w:lang w:val="nl-NL"/>
        </w:rPr>
        <w:t xml:space="preserve">De afgelopen jaren is het OM begonnen met het wegwerken van voorraden strafzaken die door stagiaires in het kader van hun leerproces voor de officieren van justitie werden voorbereid. Daardoor konden in 2022 de zogenaamde vrije voeters (niet gedetineerden) worden gedagvaard en was het aantal dat in 2023 werd gedagvaard een stuk minder. Het OM heeft ook in 2023 gebruik gemaakt van de inzet van stagiaires.  </w:t>
      </w:r>
    </w:p>
    <w:p w:rsidR="003B5824" w:rsidRDefault="003B5824" w:rsidP="003B5824">
      <w:pPr>
        <w:spacing w:after="0"/>
        <w:rPr>
          <w:sz w:val="24"/>
          <w:szCs w:val="24"/>
          <w:lang w:val="nl-NL"/>
        </w:rPr>
      </w:pPr>
    </w:p>
    <w:p w:rsidR="003B5824" w:rsidRDefault="003B5824" w:rsidP="003B5824">
      <w:pPr>
        <w:spacing w:after="0"/>
        <w:jc w:val="both"/>
        <w:rPr>
          <w:rFonts w:cstheme="minorHAnsi"/>
          <w:sz w:val="24"/>
          <w:szCs w:val="24"/>
          <w:lang w:val="nl-NL"/>
        </w:rPr>
      </w:pPr>
      <w:r>
        <w:rPr>
          <w:rFonts w:cstheme="minorHAnsi"/>
          <w:sz w:val="24"/>
          <w:szCs w:val="24"/>
          <w:lang w:val="nl-NL"/>
        </w:rPr>
        <w:t xml:space="preserve">Medio 2023 heeft het OM samen met het Gerecht een verkeerstoren opgericht. Deze verkeerstoren waar zowel een medewerker van het OM als het Gerecht inzit, proberen samen voor een goede planning zorg te dragen van de gedetineerdenzaken rekening houdend met de termijnen en agenda’s. </w:t>
      </w:r>
    </w:p>
    <w:p w:rsidR="003B5824" w:rsidRPr="006146B4" w:rsidRDefault="003B5824" w:rsidP="006146B4">
      <w:pPr>
        <w:pStyle w:val="Heading3"/>
        <w:rPr>
          <w:rFonts w:asciiTheme="minorHAnsi" w:hAnsiTheme="minorHAnsi" w:cstheme="minorHAnsi"/>
          <w:color w:val="auto"/>
          <w:sz w:val="28"/>
          <w:szCs w:val="28"/>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4" w:name="_Toc176962596"/>
      <w:r w:rsidRPr="006146B4">
        <w:rPr>
          <w:rFonts w:asciiTheme="minorHAnsi" w:hAnsiTheme="minorHAnsi" w:cstheme="minorHAnsi"/>
          <w:b/>
          <w:color w:val="auto"/>
          <w:sz w:val="28"/>
          <w:szCs w:val="28"/>
          <w:lang w:val="nl-NL"/>
        </w:rPr>
        <w:t xml:space="preserve">Tabel 5a </w:t>
      </w:r>
      <w:r w:rsidRPr="006146B4">
        <w:rPr>
          <w:rFonts w:asciiTheme="minorHAnsi" w:hAnsiTheme="minorHAnsi" w:cstheme="minorHAnsi"/>
          <w:b/>
          <w:color w:val="auto"/>
          <w:sz w:val="28"/>
          <w:szCs w:val="28"/>
          <w:lang w:val="nl-NL"/>
        </w:rPr>
        <w:tab/>
        <w:t>Geactiveerde dagvaardingen</w:t>
      </w:r>
      <w:r w:rsidRPr="006146B4">
        <w:rPr>
          <w:rStyle w:val="FootnoteReference"/>
          <w:rFonts w:asciiTheme="minorHAnsi" w:hAnsiTheme="minorHAnsi" w:cstheme="minorHAnsi"/>
          <w:b/>
          <w:color w:val="auto"/>
          <w:sz w:val="28"/>
          <w:szCs w:val="28"/>
          <w:lang w:val="nl-NL"/>
        </w:rPr>
        <w:footnoteReference w:id="5"/>
      </w:r>
      <w:bookmarkEnd w:id="14"/>
      <w:r w:rsidRPr="006146B4">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3100"/>
        <w:gridCol w:w="3099"/>
        <w:gridCol w:w="3101"/>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rsidR="003B5824" w:rsidRPr="00C9704C" w:rsidRDefault="003B5824" w:rsidP="006146B4">
            <w:pPr>
              <w:rPr>
                <w:sz w:val="24"/>
                <w:szCs w:val="24"/>
                <w:lang w:val="nl-NL"/>
              </w:rPr>
            </w:pPr>
            <w:r>
              <w:rPr>
                <w:sz w:val="24"/>
                <w:szCs w:val="24"/>
                <w:lang w:val="nl-NL"/>
              </w:rPr>
              <w:t>Geactiveerde dagvaardingen 2022</w:t>
            </w:r>
          </w:p>
        </w:tc>
        <w:tc>
          <w:tcPr>
            <w:tcW w:w="3117" w:type="dxa"/>
          </w:tcPr>
          <w:p w:rsidR="003B5824" w:rsidRPr="00C9704C"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C9704C">
              <w:rPr>
                <w:sz w:val="24"/>
                <w:szCs w:val="24"/>
                <w:lang w:val="nl-NL"/>
              </w:rPr>
              <w:t>Misdrijfzaken</w:t>
            </w:r>
            <w:r>
              <w:rPr>
                <w:sz w:val="24"/>
                <w:szCs w:val="24"/>
                <w:lang w:val="nl-NL"/>
              </w:rPr>
              <w:t xml:space="preserve"> 1285 waarvan 561 vonnissen uitgesproken</w:t>
            </w:r>
          </w:p>
        </w:tc>
        <w:tc>
          <w:tcPr>
            <w:tcW w:w="3117" w:type="dxa"/>
          </w:tcPr>
          <w:p w:rsidR="003B5824" w:rsidRPr="00C9704C"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C9704C">
              <w:rPr>
                <w:sz w:val="24"/>
                <w:szCs w:val="24"/>
                <w:lang w:val="nl-NL"/>
              </w:rPr>
              <w:t>Overtredingen</w:t>
            </w:r>
            <w:r>
              <w:rPr>
                <w:sz w:val="24"/>
                <w:szCs w:val="24"/>
                <w:lang w:val="nl-NL"/>
              </w:rPr>
              <w:t xml:space="preserve"> 2514 waarvan 513 vonnissen uitgesproken</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3B5824" w:rsidRDefault="003B5824" w:rsidP="006146B4">
            <w:pPr>
              <w:rPr>
                <w:sz w:val="24"/>
                <w:szCs w:val="24"/>
                <w:lang w:val="nl-NL"/>
              </w:rPr>
            </w:pPr>
            <w:r>
              <w:rPr>
                <w:sz w:val="24"/>
                <w:szCs w:val="24"/>
                <w:lang w:val="nl-NL"/>
              </w:rPr>
              <w:t>2023</w:t>
            </w:r>
          </w:p>
        </w:tc>
        <w:tc>
          <w:tcPr>
            <w:tcW w:w="3117" w:type="dxa"/>
          </w:tcPr>
          <w:p w:rsidR="003B5824" w:rsidRPr="009C1D8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 xml:space="preserve">1481 waarvan 747 vonnissen  </w:t>
            </w:r>
            <w:r w:rsidRPr="00D85002">
              <w:rPr>
                <w:b/>
                <w:sz w:val="24"/>
                <w:szCs w:val="24"/>
                <w:lang w:val="nl-NL"/>
              </w:rPr>
              <w:t>u</w:t>
            </w:r>
            <w:r>
              <w:rPr>
                <w:b/>
                <w:sz w:val="24"/>
                <w:szCs w:val="24"/>
                <w:lang w:val="nl-NL"/>
              </w:rPr>
              <w:t>i</w:t>
            </w:r>
            <w:r w:rsidRPr="00D85002">
              <w:rPr>
                <w:b/>
                <w:sz w:val="24"/>
                <w:szCs w:val="24"/>
                <w:lang w:val="nl-NL"/>
              </w:rPr>
              <w:t>tgesproken</w:t>
            </w:r>
          </w:p>
        </w:tc>
        <w:tc>
          <w:tcPr>
            <w:tcW w:w="3117" w:type="dxa"/>
          </w:tcPr>
          <w:p w:rsidR="003B5824" w:rsidRPr="00152439"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2724 waarvan 980 vonnissen uitgesproken</w:t>
            </w:r>
          </w:p>
        </w:tc>
      </w:tr>
    </w:tbl>
    <w:p w:rsidR="003B5824" w:rsidRDefault="003B5824" w:rsidP="003B5824">
      <w:pPr>
        <w:spacing w:after="0"/>
        <w:jc w:val="both"/>
        <w:rPr>
          <w:sz w:val="24"/>
          <w:szCs w:val="24"/>
          <w:lang w:val="nl-NL"/>
        </w:rPr>
      </w:pPr>
      <w:r w:rsidRPr="003C317E">
        <w:rPr>
          <w:sz w:val="24"/>
          <w:szCs w:val="24"/>
          <w:lang w:val="nl-NL"/>
        </w:rPr>
        <w:t>In 2023</w:t>
      </w:r>
      <w:r>
        <w:rPr>
          <w:sz w:val="24"/>
          <w:szCs w:val="24"/>
          <w:lang w:val="nl-NL"/>
        </w:rPr>
        <w:t xml:space="preserve"> werd begonnen met het nieuwe processysteem Pago Bo Boet (PBB) voor overtredingszaken. Daardoor zijn een aantal overtredingszaken in het Rubi-systeem geregistreerd en een aantal in het PBB-systeem. Voor query’s uitdraaien uit het PBB-systeem is het OM afhankelijk van de helpdesk van de leverancier die in Curaçao is gevestigd. </w:t>
      </w:r>
    </w:p>
    <w:p w:rsidR="003B5824" w:rsidRDefault="003B5824" w:rsidP="003B5824">
      <w:pPr>
        <w:spacing w:after="0"/>
        <w:rPr>
          <w:sz w:val="24"/>
          <w:szCs w:val="24"/>
          <w:lang w:val="nl-NL"/>
        </w:rPr>
      </w:pPr>
    </w:p>
    <w:p w:rsidR="003B5824" w:rsidRDefault="003B5824" w:rsidP="003B5824">
      <w:pPr>
        <w:spacing w:after="0"/>
        <w:rPr>
          <w:b/>
          <w:sz w:val="28"/>
          <w:szCs w:val="28"/>
          <w:lang w:val="nl-NL"/>
        </w:rPr>
      </w:pPr>
      <w:r>
        <w:rPr>
          <w:b/>
          <w:sz w:val="28"/>
          <w:szCs w:val="28"/>
          <w:lang w:val="nl-NL"/>
        </w:rPr>
        <w:t>Overtredingen</w:t>
      </w:r>
    </w:p>
    <w:p w:rsidR="003B5824" w:rsidRPr="006146B4" w:rsidRDefault="003B5824" w:rsidP="006146B4">
      <w:pPr>
        <w:pStyle w:val="Heading3"/>
        <w:rPr>
          <w:rFonts w:asciiTheme="minorHAnsi" w:hAnsiTheme="minorHAnsi" w:cstheme="minorHAnsi"/>
          <w:b/>
          <w:color w:val="auto"/>
          <w:sz w:val="28"/>
          <w:szCs w:val="28"/>
          <w:lang w:val="nl-NL"/>
        </w:rPr>
      </w:pPr>
      <w:bookmarkStart w:id="15" w:name="_Toc176962597"/>
      <w:r w:rsidRPr="006146B4">
        <w:rPr>
          <w:rFonts w:asciiTheme="minorHAnsi" w:hAnsiTheme="minorHAnsi" w:cstheme="minorHAnsi"/>
          <w:b/>
          <w:color w:val="auto"/>
          <w:sz w:val="28"/>
          <w:szCs w:val="28"/>
          <w:lang w:val="nl-NL"/>
        </w:rPr>
        <w:t xml:space="preserve">Tabel 6 </w:t>
      </w:r>
      <w:r w:rsidRPr="006146B4">
        <w:rPr>
          <w:rFonts w:asciiTheme="minorHAnsi" w:hAnsiTheme="minorHAnsi" w:cstheme="minorHAnsi"/>
          <w:b/>
          <w:color w:val="auto"/>
          <w:sz w:val="28"/>
          <w:szCs w:val="28"/>
          <w:lang w:val="nl-NL"/>
        </w:rPr>
        <w:tab/>
        <w:t>Ingeschreven verdachten bij overtredingen</w:t>
      </w:r>
      <w:bookmarkEnd w:id="15"/>
    </w:p>
    <w:tbl>
      <w:tblPr>
        <w:tblStyle w:val="ListTable5Dark-Accent5"/>
        <w:tblW w:w="0" w:type="auto"/>
        <w:tblLook w:val="04A0" w:firstRow="1" w:lastRow="0" w:firstColumn="1" w:lastColumn="0" w:noHBand="0" w:noVBand="1"/>
      </w:tblPr>
      <w:tblGrid>
        <w:gridCol w:w="6056"/>
        <w:gridCol w:w="1552"/>
        <w:gridCol w:w="169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rsidR="003B5824" w:rsidRPr="00060BC1" w:rsidRDefault="003B5824" w:rsidP="006146B4">
            <w:pPr>
              <w:rPr>
                <w:sz w:val="24"/>
                <w:szCs w:val="24"/>
                <w:lang w:val="nl-NL"/>
              </w:rPr>
            </w:pPr>
            <w:r>
              <w:rPr>
                <w:sz w:val="24"/>
                <w:szCs w:val="24"/>
                <w:lang w:val="nl-NL"/>
              </w:rPr>
              <w:t>Totaal aantal ingeschreven verdachten in overtredingszaken</w:t>
            </w:r>
          </w:p>
        </w:tc>
        <w:tc>
          <w:tcPr>
            <w:tcW w:w="1559" w:type="dxa"/>
          </w:tcPr>
          <w:p w:rsidR="003B5824" w:rsidRPr="00060BC1"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060BC1">
              <w:rPr>
                <w:sz w:val="24"/>
                <w:szCs w:val="24"/>
                <w:lang w:val="nl-NL"/>
              </w:rPr>
              <w:t>2022</w:t>
            </w:r>
          </w:p>
        </w:tc>
        <w:tc>
          <w:tcPr>
            <w:tcW w:w="1700" w:type="dxa"/>
          </w:tcPr>
          <w:p w:rsidR="003B5824" w:rsidRPr="00060BC1"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060BC1">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3B5824" w:rsidRDefault="003B5824" w:rsidP="006146B4">
            <w:pPr>
              <w:rPr>
                <w:sz w:val="24"/>
                <w:szCs w:val="24"/>
                <w:lang w:val="nl-NL"/>
              </w:rPr>
            </w:pPr>
          </w:p>
        </w:tc>
        <w:tc>
          <w:tcPr>
            <w:tcW w:w="1559" w:type="dxa"/>
          </w:tcPr>
          <w:p w:rsidR="003B5824" w:rsidRPr="00060BC1"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7993</w:t>
            </w:r>
          </w:p>
        </w:tc>
        <w:tc>
          <w:tcPr>
            <w:tcW w:w="1700" w:type="dxa"/>
          </w:tcPr>
          <w:p w:rsidR="003B5824" w:rsidRPr="00E1649A"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7172</w:t>
            </w:r>
          </w:p>
        </w:tc>
      </w:tr>
    </w:tbl>
    <w:p w:rsidR="003B5824" w:rsidRDefault="003B5824" w:rsidP="003B5824">
      <w:pPr>
        <w:spacing w:after="0"/>
        <w:rPr>
          <w:b/>
          <w:sz w:val="24"/>
          <w:szCs w:val="24"/>
          <w:lang w:val="nl-NL"/>
        </w:rPr>
      </w:pPr>
    </w:p>
    <w:p w:rsidR="003B5824" w:rsidRDefault="003B5824" w:rsidP="003B5824">
      <w:pPr>
        <w:spacing w:after="0"/>
        <w:rPr>
          <w:sz w:val="24"/>
          <w:szCs w:val="24"/>
          <w:lang w:val="nl-NL"/>
        </w:rPr>
      </w:pPr>
      <w:r>
        <w:rPr>
          <w:sz w:val="24"/>
          <w:szCs w:val="24"/>
          <w:lang w:val="nl-NL"/>
        </w:rPr>
        <w:t xml:space="preserve">Voor de uitdraai van de exacte gegevens moesten die gegenereerd worden uit zowel het Rubi-systeem en het PBB-systeem. Dit is niet efficiënt voor het wekproces.  </w:t>
      </w:r>
    </w:p>
    <w:p w:rsidR="003B5824" w:rsidRDefault="003B5824" w:rsidP="003B5824">
      <w:pPr>
        <w:spacing w:after="0"/>
        <w:rPr>
          <w:sz w:val="24"/>
          <w:szCs w:val="24"/>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6" w:name="_Toc176962598"/>
      <w:r w:rsidRPr="006146B4">
        <w:rPr>
          <w:rFonts w:asciiTheme="minorHAnsi" w:hAnsiTheme="minorHAnsi" w:cstheme="minorHAnsi"/>
          <w:b/>
          <w:color w:val="auto"/>
          <w:sz w:val="28"/>
          <w:szCs w:val="28"/>
          <w:lang w:val="nl-NL"/>
        </w:rPr>
        <w:t xml:space="preserve">Tabel 7 </w:t>
      </w:r>
      <w:r w:rsidRPr="006146B4">
        <w:rPr>
          <w:rFonts w:asciiTheme="minorHAnsi" w:hAnsiTheme="minorHAnsi" w:cstheme="minorHAnsi"/>
          <w:b/>
          <w:color w:val="auto"/>
          <w:sz w:val="28"/>
          <w:szCs w:val="28"/>
          <w:lang w:val="nl-NL"/>
        </w:rPr>
        <w:tab/>
        <w:t>Geseponeerde zaken</w:t>
      </w:r>
      <w:bookmarkEnd w:id="16"/>
    </w:p>
    <w:tbl>
      <w:tblPr>
        <w:tblStyle w:val="ListTable5Dark-Accent5"/>
        <w:tblW w:w="0" w:type="auto"/>
        <w:tblLook w:val="04A0" w:firstRow="1" w:lastRow="0" w:firstColumn="1" w:lastColumn="0" w:noHBand="0" w:noVBand="1"/>
      </w:tblPr>
      <w:tblGrid>
        <w:gridCol w:w="6056"/>
        <w:gridCol w:w="1552"/>
        <w:gridCol w:w="169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rsidR="003B5824" w:rsidRDefault="003B5824" w:rsidP="006146B4">
            <w:pPr>
              <w:rPr>
                <w:sz w:val="24"/>
                <w:szCs w:val="24"/>
                <w:lang w:val="nl-NL"/>
              </w:rPr>
            </w:pPr>
            <w:r>
              <w:rPr>
                <w:sz w:val="24"/>
                <w:szCs w:val="24"/>
                <w:lang w:val="nl-NL"/>
              </w:rPr>
              <w:t>Totaal aantal geseponeerde zaken</w:t>
            </w:r>
          </w:p>
        </w:tc>
        <w:tc>
          <w:tcPr>
            <w:tcW w:w="155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1700"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3B5824" w:rsidRDefault="003B5824" w:rsidP="006146B4">
            <w:pPr>
              <w:rPr>
                <w:sz w:val="24"/>
                <w:szCs w:val="24"/>
                <w:lang w:val="nl-NL"/>
              </w:rPr>
            </w:pPr>
            <w:r>
              <w:rPr>
                <w:sz w:val="24"/>
                <w:szCs w:val="24"/>
                <w:lang w:val="nl-NL"/>
              </w:rPr>
              <w:t>Onvoorwaardelijk geseponeerd overtredingen</w:t>
            </w:r>
          </w:p>
        </w:tc>
        <w:tc>
          <w:tcPr>
            <w:tcW w:w="1559" w:type="dxa"/>
          </w:tcPr>
          <w:p w:rsidR="003B5824" w:rsidRPr="003F3663"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7351</w:t>
            </w:r>
          </w:p>
        </w:tc>
        <w:tc>
          <w:tcPr>
            <w:tcW w:w="1700" w:type="dxa"/>
          </w:tcPr>
          <w:p w:rsidR="003B5824" w:rsidRPr="00A134C3"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A134C3">
              <w:rPr>
                <w:b/>
                <w:sz w:val="24"/>
                <w:szCs w:val="24"/>
                <w:lang w:val="nl-NL"/>
              </w:rPr>
              <w:t>427</w:t>
            </w:r>
          </w:p>
        </w:tc>
      </w:tr>
      <w:tr w:rsidR="003B5824" w:rsidTr="006146B4">
        <w:tc>
          <w:tcPr>
            <w:cnfStyle w:val="001000000000" w:firstRow="0" w:lastRow="0" w:firstColumn="1" w:lastColumn="0" w:oddVBand="0" w:evenVBand="0" w:oddHBand="0" w:evenHBand="0" w:firstRowFirstColumn="0" w:firstRowLastColumn="0" w:lastRowFirstColumn="0" w:lastRowLastColumn="0"/>
            <w:tcW w:w="6091" w:type="dxa"/>
          </w:tcPr>
          <w:p w:rsidR="003B5824" w:rsidRDefault="003B5824" w:rsidP="006146B4">
            <w:pPr>
              <w:rPr>
                <w:sz w:val="24"/>
                <w:szCs w:val="24"/>
                <w:lang w:val="nl-NL"/>
              </w:rPr>
            </w:pPr>
            <w:r>
              <w:rPr>
                <w:sz w:val="24"/>
                <w:szCs w:val="24"/>
                <w:lang w:val="nl-NL"/>
              </w:rPr>
              <w:t xml:space="preserve">Onvoorwaardelijk geseponeerd misdrijven </w:t>
            </w:r>
          </w:p>
        </w:tc>
        <w:tc>
          <w:tcPr>
            <w:tcW w:w="1559" w:type="dxa"/>
          </w:tcPr>
          <w:p w:rsidR="003B5824" w:rsidRPr="003F3663"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3F3663">
              <w:rPr>
                <w:b/>
                <w:sz w:val="24"/>
                <w:szCs w:val="24"/>
                <w:lang w:val="nl-NL"/>
              </w:rPr>
              <w:t>2569</w:t>
            </w:r>
          </w:p>
        </w:tc>
        <w:tc>
          <w:tcPr>
            <w:tcW w:w="1700" w:type="dxa"/>
          </w:tcPr>
          <w:p w:rsidR="003B5824" w:rsidRPr="00A134C3"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1318</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3B5824" w:rsidRDefault="003B5824" w:rsidP="006146B4">
            <w:pPr>
              <w:rPr>
                <w:sz w:val="24"/>
                <w:szCs w:val="24"/>
                <w:lang w:val="nl-NL"/>
              </w:rPr>
            </w:pPr>
            <w:r>
              <w:rPr>
                <w:sz w:val="24"/>
                <w:szCs w:val="24"/>
                <w:lang w:val="nl-NL"/>
              </w:rPr>
              <w:t>Voorwaardelijk geseponeerd</w:t>
            </w:r>
          </w:p>
        </w:tc>
        <w:tc>
          <w:tcPr>
            <w:tcW w:w="1559" w:type="dxa"/>
          </w:tcPr>
          <w:p w:rsidR="003B5824" w:rsidRPr="003F3663"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556</w:t>
            </w:r>
          </w:p>
        </w:tc>
        <w:tc>
          <w:tcPr>
            <w:tcW w:w="1700" w:type="dxa"/>
          </w:tcPr>
          <w:p w:rsidR="003B5824" w:rsidRPr="00A134C3"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545</w:t>
            </w:r>
          </w:p>
        </w:tc>
      </w:tr>
    </w:tbl>
    <w:p w:rsidR="003B5824" w:rsidRPr="003F3663"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 xml:space="preserve">De volgende sepotcodes werden het meest gebruikt om deze strafzaken te seponeren:  </w:t>
      </w:r>
    </w:p>
    <w:p w:rsidR="003B5824" w:rsidRDefault="003B5824" w:rsidP="003B5824">
      <w:pPr>
        <w:pStyle w:val="ListParagraph"/>
        <w:numPr>
          <w:ilvl w:val="0"/>
          <w:numId w:val="5"/>
        </w:numPr>
        <w:spacing w:after="0"/>
        <w:jc w:val="both"/>
        <w:rPr>
          <w:sz w:val="24"/>
          <w:szCs w:val="24"/>
          <w:lang w:val="nl-NL"/>
        </w:rPr>
      </w:pPr>
      <w:r>
        <w:rPr>
          <w:sz w:val="24"/>
          <w:szCs w:val="24"/>
          <w:lang w:val="nl-NL"/>
        </w:rPr>
        <w:t>Sepot 43: Dit houdt in dat hoewel het feit niet is verjaard is het wel zo lang geleden gepleegd dat strafvervolging niet langer doelmatig wordt geacht;</w:t>
      </w:r>
    </w:p>
    <w:p w:rsidR="003B5824" w:rsidRDefault="003B5824" w:rsidP="003B5824">
      <w:pPr>
        <w:pStyle w:val="ListParagraph"/>
        <w:numPr>
          <w:ilvl w:val="0"/>
          <w:numId w:val="5"/>
        </w:numPr>
        <w:spacing w:after="0"/>
        <w:jc w:val="both"/>
        <w:rPr>
          <w:sz w:val="24"/>
          <w:szCs w:val="24"/>
          <w:lang w:val="nl-NL"/>
        </w:rPr>
      </w:pPr>
      <w:r>
        <w:rPr>
          <w:sz w:val="24"/>
          <w:szCs w:val="24"/>
          <w:lang w:val="nl-NL"/>
        </w:rPr>
        <w:t>Sepot 2: Dit betekent dat er onvoldoende, onbruikbaar of niet overtuigend bewijs is;</w:t>
      </w:r>
    </w:p>
    <w:p w:rsidR="003B5824" w:rsidRDefault="003B5824" w:rsidP="003B5824">
      <w:pPr>
        <w:pStyle w:val="ListParagraph"/>
        <w:numPr>
          <w:ilvl w:val="0"/>
          <w:numId w:val="5"/>
        </w:numPr>
        <w:spacing w:after="0"/>
        <w:jc w:val="both"/>
        <w:rPr>
          <w:sz w:val="24"/>
          <w:szCs w:val="24"/>
          <w:lang w:val="nl-NL"/>
        </w:rPr>
      </w:pPr>
      <w:r>
        <w:rPr>
          <w:sz w:val="24"/>
          <w:szCs w:val="24"/>
          <w:lang w:val="nl-NL"/>
        </w:rPr>
        <w:t>Sepot 52: Hiermee wordt bedoeld dat eigen letsel of schade of ander overheidsoptreden al voldoende straf is geweest; strafvervolging voegt daar (te) weinig aan toe.</w:t>
      </w:r>
    </w:p>
    <w:p w:rsidR="00811B43" w:rsidRPr="00811B43" w:rsidRDefault="00811B43" w:rsidP="00811B43">
      <w:pPr>
        <w:pStyle w:val="ListParagraph"/>
        <w:spacing w:after="0"/>
        <w:jc w:val="both"/>
        <w:rPr>
          <w:sz w:val="24"/>
          <w:szCs w:val="24"/>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17" w:name="_Toc176962599"/>
      <w:r w:rsidRPr="006146B4">
        <w:rPr>
          <w:rFonts w:asciiTheme="minorHAnsi" w:hAnsiTheme="minorHAnsi" w:cstheme="minorHAnsi"/>
          <w:b/>
          <w:color w:val="auto"/>
          <w:sz w:val="28"/>
          <w:szCs w:val="28"/>
          <w:lang w:val="nl-NL"/>
        </w:rPr>
        <w:t xml:space="preserve">Tabel 8 </w:t>
      </w:r>
      <w:r w:rsidRPr="006146B4">
        <w:rPr>
          <w:rFonts w:asciiTheme="minorHAnsi" w:hAnsiTheme="minorHAnsi" w:cstheme="minorHAnsi"/>
          <w:b/>
          <w:color w:val="auto"/>
          <w:sz w:val="28"/>
          <w:szCs w:val="28"/>
          <w:lang w:val="nl-NL"/>
        </w:rPr>
        <w:tab/>
        <w:t>Militaire Zaken</w:t>
      </w:r>
      <w:bookmarkEnd w:id="17"/>
    </w:p>
    <w:tbl>
      <w:tblPr>
        <w:tblStyle w:val="ListTable5Dark-Accent5"/>
        <w:tblW w:w="0" w:type="auto"/>
        <w:tblLook w:val="04A0" w:firstRow="1" w:lastRow="0" w:firstColumn="1" w:lastColumn="0" w:noHBand="0" w:noVBand="1"/>
      </w:tblPr>
      <w:tblGrid>
        <w:gridCol w:w="4228"/>
        <w:gridCol w:w="2536"/>
        <w:gridCol w:w="253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rsidR="003B5824" w:rsidRDefault="003B5824" w:rsidP="006146B4">
            <w:pPr>
              <w:rPr>
                <w:sz w:val="24"/>
                <w:szCs w:val="24"/>
                <w:lang w:val="nl-NL"/>
              </w:rPr>
            </w:pPr>
            <w:r>
              <w:rPr>
                <w:sz w:val="24"/>
                <w:szCs w:val="24"/>
                <w:lang w:val="nl-NL"/>
              </w:rPr>
              <w:t>Totaal aantal militaire zaken</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sz w:val="24"/>
                <w:szCs w:val="24"/>
                <w:lang w:val="nl-NL"/>
              </w:rPr>
            </w:pPr>
            <w:r>
              <w:rPr>
                <w:sz w:val="24"/>
                <w:szCs w:val="24"/>
                <w:lang w:val="nl-NL"/>
              </w:rPr>
              <w:t>Ontvangen dossiers van de Koninklijke Marechaussee</w:t>
            </w:r>
          </w:p>
        </w:tc>
        <w:tc>
          <w:tcPr>
            <w:tcW w:w="2551" w:type="dxa"/>
          </w:tcPr>
          <w:p w:rsidR="003B5824" w:rsidRPr="006C17D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13</w:t>
            </w:r>
          </w:p>
        </w:tc>
        <w:tc>
          <w:tcPr>
            <w:tcW w:w="2551" w:type="dxa"/>
          </w:tcPr>
          <w:p w:rsidR="003B5824" w:rsidRPr="00654EA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654EA4">
              <w:rPr>
                <w:b/>
                <w:sz w:val="24"/>
                <w:szCs w:val="24"/>
                <w:lang w:val="nl-NL"/>
              </w:rPr>
              <w:t>10</w:t>
            </w:r>
          </w:p>
        </w:tc>
      </w:tr>
    </w:tbl>
    <w:p w:rsidR="003B5824" w:rsidRDefault="003B5824" w:rsidP="003B5824">
      <w:pPr>
        <w:spacing w:after="0"/>
        <w:jc w:val="both"/>
        <w:rPr>
          <w:sz w:val="24"/>
          <w:szCs w:val="24"/>
          <w:lang w:val="nl-NL"/>
        </w:rPr>
      </w:pPr>
      <w:r>
        <w:rPr>
          <w:sz w:val="24"/>
          <w:szCs w:val="24"/>
          <w:lang w:val="nl-NL"/>
        </w:rPr>
        <w:t>Er zijn 11 onderzoeken gestart door de Koninklijke Marechaussee in militaire zaken. In 1 onderzoek zijn geen verdachten voorgekomen. In de andere 10 onderzoeken zijn totaal 16 verdachten naar voren gekomen en gehoord. Hiervan zijn 6 verdachten overgedragen aan Nederland. De andere 10 hebben een afdoeningsbeslissing gekregen zoals een voorwaardelijk sepot, een dagvaarding of een sepot.</w:t>
      </w:r>
    </w:p>
    <w:p w:rsidR="003B5824" w:rsidRDefault="003B5824" w:rsidP="003B5824">
      <w:pPr>
        <w:spacing w:after="0"/>
        <w:rPr>
          <w:sz w:val="24"/>
          <w:szCs w:val="24"/>
          <w:lang w:val="nl-NL"/>
        </w:rPr>
      </w:pPr>
    </w:p>
    <w:p w:rsidR="003B5824" w:rsidRPr="006E58D1" w:rsidRDefault="003B5824" w:rsidP="009C76CB">
      <w:pPr>
        <w:pStyle w:val="Heading2"/>
        <w:rPr>
          <w:rFonts w:asciiTheme="minorHAnsi" w:hAnsiTheme="minorHAnsi" w:cstheme="minorHAnsi"/>
          <w:color w:val="auto"/>
          <w:lang w:val="nl-NL"/>
        </w:rPr>
      </w:pPr>
      <w:bookmarkStart w:id="18" w:name="_Toc176962600"/>
      <w:r w:rsidRPr="006E58D1">
        <w:rPr>
          <w:rFonts w:asciiTheme="minorHAnsi" w:hAnsiTheme="minorHAnsi" w:cstheme="minorHAnsi"/>
          <w:color w:val="auto"/>
          <w:lang w:val="nl-NL"/>
        </w:rPr>
        <w:t>§2.2 Specifieke delicten</w:t>
      </w:r>
      <w:bookmarkEnd w:id="18"/>
    </w:p>
    <w:p w:rsidR="003B5824" w:rsidRDefault="003B5824" w:rsidP="003B5824">
      <w:pPr>
        <w:spacing w:after="0"/>
        <w:rPr>
          <w:rFonts w:cstheme="minorHAnsi"/>
          <w:b/>
          <w:sz w:val="28"/>
          <w:szCs w:val="28"/>
          <w:lang w:val="nl-NL"/>
        </w:rPr>
      </w:pPr>
      <w:r>
        <w:rPr>
          <w:rFonts w:cstheme="minorHAnsi"/>
          <w:b/>
          <w:sz w:val="28"/>
          <w:szCs w:val="28"/>
          <w:lang w:val="nl-NL"/>
        </w:rPr>
        <w:t>Geweldsdelicten</w:t>
      </w:r>
    </w:p>
    <w:p w:rsidR="003B5824" w:rsidRPr="006146B4" w:rsidRDefault="003B5824" w:rsidP="006146B4">
      <w:pPr>
        <w:pStyle w:val="Heading3"/>
        <w:rPr>
          <w:rFonts w:asciiTheme="minorHAnsi" w:hAnsiTheme="minorHAnsi" w:cstheme="minorHAnsi"/>
          <w:b/>
          <w:color w:val="auto"/>
          <w:sz w:val="28"/>
          <w:szCs w:val="28"/>
          <w:lang w:val="nl-NL"/>
        </w:rPr>
      </w:pPr>
      <w:bookmarkStart w:id="19" w:name="_Toc176962601"/>
      <w:r w:rsidRPr="006146B4">
        <w:rPr>
          <w:rFonts w:asciiTheme="minorHAnsi" w:hAnsiTheme="minorHAnsi" w:cstheme="minorHAnsi"/>
          <w:b/>
          <w:color w:val="auto"/>
          <w:sz w:val="28"/>
          <w:szCs w:val="28"/>
          <w:lang w:val="nl-NL"/>
        </w:rPr>
        <w:t>Tabel 9</w:t>
      </w:r>
      <w:r w:rsidRPr="006146B4">
        <w:rPr>
          <w:rFonts w:asciiTheme="minorHAnsi" w:hAnsiTheme="minorHAnsi" w:cstheme="minorHAnsi"/>
          <w:b/>
          <w:color w:val="auto"/>
          <w:sz w:val="28"/>
          <w:szCs w:val="28"/>
          <w:lang w:val="nl-NL"/>
        </w:rPr>
        <w:tab/>
        <w:t>Aantal levensdelicten</w:t>
      </w:r>
      <w:bookmarkEnd w:id="19"/>
    </w:p>
    <w:tbl>
      <w:tblPr>
        <w:tblStyle w:val="ListTable5Dark-Accent5"/>
        <w:tblW w:w="0" w:type="auto"/>
        <w:tblLook w:val="04A0" w:firstRow="1" w:lastRow="0" w:firstColumn="1" w:lastColumn="0" w:noHBand="0" w:noVBand="1"/>
      </w:tblPr>
      <w:tblGrid>
        <w:gridCol w:w="4368"/>
        <w:gridCol w:w="2256"/>
        <w:gridCol w:w="267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Totaal aantal levensdelicten</w:t>
            </w:r>
          </w:p>
        </w:tc>
        <w:tc>
          <w:tcPr>
            <w:tcW w:w="2268"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692"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Moord/ doodslag (2:262/ 2:259 Sr)</w:t>
            </w:r>
          </w:p>
        </w:tc>
        <w:tc>
          <w:tcPr>
            <w:tcW w:w="2268" w:type="dxa"/>
          </w:tcPr>
          <w:p w:rsidR="003B5824" w:rsidRPr="00037D6F"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3</w:t>
            </w:r>
          </w:p>
        </w:tc>
        <w:tc>
          <w:tcPr>
            <w:tcW w:w="2692" w:type="dxa"/>
          </w:tcPr>
          <w:p w:rsidR="003B5824" w:rsidRPr="00037D6F"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4</w:t>
            </w:r>
          </w:p>
        </w:tc>
      </w:tr>
    </w:tbl>
    <w:p w:rsidR="003B5824" w:rsidRDefault="003B5824" w:rsidP="003B5824">
      <w:pPr>
        <w:spacing w:after="0"/>
        <w:rPr>
          <w:rFonts w:cstheme="minorHAnsi"/>
          <w:sz w:val="24"/>
          <w:szCs w:val="24"/>
          <w:lang w:val="nl-NL"/>
        </w:rPr>
      </w:pPr>
    </w:p>
    <w:p w:rsidR="003B5824" w:rsidRPr="005B7F55" w:rsidRDefault="003B5824" w:rsidP="003B5824">
      <w:pPr>
        <w:spacing w:after="0"/>
        <w:jc w:val="both"/>
        <w:rPr>
          <w:rFonts w:cstheme="minorHAnsi"/>
          <w:sz w:val="24"/>
          <w:szCs w:val="24"/>
          <w:lang w:val="nl-NL"/>
        </w:rPr>
      </w:pPr>
      <w:r>
        <w:rPr>
          <w:rFonts w:cstheme="minorHAnsi"/>
          <w:sz w:val="24"/>
          <w:szCs w:val="24"/>
          <w:lang w:val="nl-NL"/>
        </w:rPr>
        <w:t xml:space="preserve">In 2023 waren er 4 dodelijke slachtoffers. In 1 zaak is het onderzoek nog gaande. In 1 zaak moeten de verdachten nog worden gedagvaard. Een andere zaak werd geseponeerd omdat de verdachte is overleden. </w:t>
      </w:r>
    </w:p>
    <w:p w:rsidR="003B5824" w:rsidRDefault="003B5824" w:rsidP="003B5824">
      <w:pPr>
        <w:spacing w:after="0"/>
        <w:jc w:val="both"/>
        <w:rPr>
          <w:rFonts w:cstheme="minorHAnsi"/>
          <w:color w:val="595959" w:themeColor="text1" w:themeTint="A6"/>
          <w:sz w:val="28"/>
          <w:szCs w:val="28"/>
          <w:lang w:val="nl-NL"/>
        </w:rPr>
      </w:pPr>
    </w:p>
    <w:p w:rsidR="003B5824" w:rsidRPr="0056723D" w:rsidRDefault="003B5824" w:rsidP="003B5824">
      <w:pPr>
        <w:spacing w:after="0"/>
        <w:rPr>
          <w:rFonts w:cstheme="minorHAnsi"/>
          <w:sz w:val="24"/>
          <w:szCs w:val="24"/>
          <w:lang w:val="nl-NL"/>
        </w:rPr>
      </w:pPr>
      <w:r w:rsidRPr="0056723D">
        <w:rPr>
          <w:rFonts w:cstheme="minorHAnsi"/>
          <w:sz w:val="24"/>
          <w:szCs w:val="24"/>
          <w:lang w:val="nl-NL"/>
        </w:rPr>
        <w:t>In 1 zaak werd de verdachte veroordeeld tot 13 jaar gevangenisstraf voor doodslag. Er werd hoger beroep ingesteld. De medeverdachte werd vrijgesproken.</w:t>
      </w:r>
    </w:p>
    <w:p w:rsidR="003B5824" w:rsidRDefault="003B5824" w:rsidP="003B5824">
      <w:pPr>
        <w:spacing w:after="0"/>
        <w:rPr>
          <w:rFonts w:cstheme="minorHAnsi"/>
          <w:color w:val="595959" w:themeColor="text1" w:themeTint="A6"/>
          <w:sz w:val="24"/>
          <w:szCs w:val="24"/>
          <w:lang w:val="nl-NL"/>
        </w:rPr>
      </w:pPr>
    </w:p>
    <w:p w:rsidR="003B5824" w:rsidRPr="006146B4" w:rsidRDefault="003B5824" w:rsidP="006146B4">
      <w:pPr>
        <w:pStyle w:val="Heading3"/>
        <w:rPr>
          <w:rFonts w:asciiTheme="minorHAnsi" w:hAnsiTheme="minorHAnsi" w:cstheme="minorHAnsi"/>
          <w:b/>
          <w:color w:val="auto"/>
          <w:sz w:val="28"/>
          <w:szCs w:val="28"/>
          <w:lang w:val="nl-NL"/>
        </w:rPr>
      </w:pPr>
      <w:bookmarkStart w:id="20" w:name="_Toc176962602"/>
      <w:r w:rsidRPr="006146B4">
        <w:rPr>
          <w:rFonts w:asciiTheme="minorHAnsi" w:hAnsiTheme="minorHAnsi" w:cstheme="minorHAnsi"/>
          <w:b/>
          <w:color w:val="auto"/>
          <w:sz w:val="28"/>
          <w:szCs w:val="28"/>
          <w:lang w:val="nl-NL"/>
        </w:rPr>
        <w:t xml:space="preserve">Tabel 10 </w:t>
      </w:r>
      <w:r w:rsidRPr="006146B4">
        <w:rPr>
          <w:rFonts w:asciiTheme="minorHAnsi" w:hAnsiTheme="minorHAnsi" w:cstheme="minorHAnsi"/>
          <w:b/>
          <w:color w:val="auto"/>
          <w:sz w:val="28"/>
          <w:szCs w:val="28"/>
          <w:lang w:val="nl-NL"/>
        </w:rPr>
        <w:tab/>
        <w:t>Voorhanden hebben vuurwapen</w:t>
      </w:r>
      <w:bookmarkEnd w:id="20"/>
    </w:p>
    <w:tbl>
      <w:tblPr>
        <w:tblStyle w:val="ListTable5Dark-Accent5"/>
        <w:tblW w:w="0" w:type="auto"/>
        <w:tblLook w:val="04A0" w:firstRow="1" w:lastRow="0" w:firstColumn="1" w:lastColumn="0" w:noHBand="0" w:noVBand="1"/>
      </w:tblPr>
      <w:tblGrid>
        <w:gridCol w:w="4652"/>
        <w:gridCol w:w="2254"/>
        <w:gridCol w:w="2394"/>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rsidR="003B5824" w:rsidRPr="008224B7" w:rsidRDefault="003B5824" w:rsidP="006146B4">
            <w:pPr>
              <w:rPr>
                <w:rFonts w:cstheme="minorHAnsi"/>
                <w:sz w:val="24"/>
                <w:szCs w:val="24"/>
                <w:lang w:val="nl-NL"/>
              </w:rPr>
            </w:pPr>
            <w:r>
              <w:rPr>
                <w:rFonts w:cstheme="minorHAnsi"/>
                <w:sz w:val="24"/>
                <w:szCs w:val="24"/>
                <w:lang w:val="nl-NL"/>
              </w:rPr>
              <w:t>Totaal aantal vuurwapendelicten</w:t>
            </w:r>
          </w:p>
        </w:tc>
        <w:tc>
          <w:tcPr>
            <w:tcW w:w="2268"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lang w:val="nl-NL"/>
              </w:rPr>
            </w:pPr>
            <w:r w:rsidRPr="000629EA">
              <w:rPr>
                <w:rFonts w:cstheme="minorHAnsi"/>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lang w:val="nl-NL"/>
              </w:rPr>
            </w:pPr>
            <w:r w:rsidRPr="000629EA">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3B5824" w:rsidRDefault="003B5824" w:rsidP="006146B4">
            <w:pPr>
              <w:rPr>
                <w:rFonts w:cstheme="minorHAnsi"/>
                <w:sz w:val="24"/>
                <w:szCs w:val="24"/>
                <w:lang w:val="nl-NL"/>
              </w:rPr>
            </w:pPr>
            <w:r>
              <w:rPr>
                <w:rFonts w:cstheme="minorHAnsi"/>
                <w:sz w:val="24"/>
                <w:szCs w:val="24"/>
                <w:lang w:val="nl-NL"/>
              </w:rPr>
              <w:t>Voorhanden hebben vuurwapen (3 VWV)</w:t>
            </w:r>
          </w:p>
        </w:tc>
        <w:tc>
          <w:tcPr>
            <w:tcW w:w="2268" w:type="dxa"/>
          </w:tcPr>
          <w:p w:rsidR="003B5824" w:rsidRPr="000629EA"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0629EA">
              <w:rPr>
                <w:rFonts w:cstheme="minorHAnsi"/>
                <w:b/>
                <w:sz w:val="24"/>
                <w:szCs w:val="24"/>
                <w:lang w:val="nl-NL"/>
              </w:rPr>
              <w:t>131</w:t>
            </w:r>
          </w:p>
        </w:tc>
        <w:tc>
          <w:tcPr>
            <w:tcW w:w="2409" w:type="dxa"/>
          </w:tcPr>
          <w:p w:rsidR="003B5824" w:rsidRPr="000629EA"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78</w:t>
            </w:r>
          </w:p>
        </w:tc>
      </w:tr>
    </w:tbl>
    <w:p w:rsidR="003B5824" w:rsidRDefault="003B5824" w:rsidP="003B5824">
      <w:pPr>
        <w:spacing w:after="0"/>
        <w:rPr>
          <w:rFonts w:cstheme="minorHAnsi"/>
          <w:color w:val="595959" w:themeColor="text1" w:themeTint="A6"/>
          <w:sz w:val="24"/>
          <w:szCs w:val="24"/>
          <w:lang w:val="nl-NL"/>
        </w:rPr>
      </w:pPr>
    </w:p>
    <w:p w:rsidR="003B5824" w:rsidRDefault="003B5824" w:rsidP="003B5824">
      <w:pPr>
        <w:spacing w:after="0"/>
        <w:rPr>
          <w:rFonts w:cstheme="minorHAnsi"/>
          <w:color w:val="595959" w:themeColor="text1" w:themeTint="A6"/>
          <w:sz w:val="24"/>
          <w:szCs w:val="24"/>
          <w:lang w:val="nl-NL"/>
        </w:rPr>
      </w:pPr>
      <w:r w:rsidRPr="005B427A">
        <w:rPr>
          <w:rFonts w:cstheme="minorHAnsi"/>
          <w:sz w:val="24"/>
          <w:szCs w:val="24"/>
          <w:lang w:val="nl-NL"/>
        </w:rPr>
        <w:t>Het KPA heeft in 2023 in totaal 31 vuurwapens in beslag genomen.</w:t>
      </w:r>
      <w:r>
        <w:rPr>
          <w:rFonts w:cstheme="minorHAnsi"/>
          <w:color w:val="595959" w:themeColor="text1" w:themeTint="A6"/>
          <w:sz w:val="24"/>
          <w:szCs w:val="24"/>
          <w:lang w:val="nl-NL"/>
        </w:rPr>
        <w:t xml:space="preserve"> </w:t>
      </w:r>
    </w:p>
    <w:p w:rsidR="003B5824" w:rsidRDefault="003B5824" w:rsidP="003B5824">
      <w:pPr>
        <w:spacing w:after="0"/>
        <w:rPr>
          <w:rFonts w:cstheme="minorHAnsi"/>
          <w:color w:val="595959" w:themeColor="text1" w:themeTint="A6"/>
          <w:sz w:val="24"/>
          <w:szCs w:val="24"/>
          <w:lang w:val="nl-NL"/>
        </w:rPr>
      </w:pPr>
    </w:p>
    <w:p w:rsidR="003B5824" w:rsidRPr="00A27AB7" w:rsidRDefault="003B5824" w:rsidP="003B5824">
      <w:pPr>
        <w:spacing w:after="0"/>
        <w:rPr>
          <w:rFonts w:cstheme="minorHAnsi"/>
          <w:sz w:val="28"/>
          <w:szCs w:val="28"/>
          <w:lang w:val="nl-NL"/>
        </w:rPr>
      </w:pPr>
      <w:r w:rsidRPr="005B427A">
        <w:rPr>
          <w:rFonts w:cstheme="minorHAnsi"/>
          <w:b/>
          <w:sz w:val="28"/>
          <w:szCs w:val="28"/>
          <w:lang w:val="nl-NL"/>
        </w:rPr>
        <w:t>Drugsdelicten</w:t>
      </w:r>
    </w:p>
    <w:p w:rsidR="003B5824" w:rsidRPr="002A5462" w:rsidRDefault="003B5824" w:rsidP="002A5462">
      <w:pPr>
        <w:pStyle w:val="Heading3"/>
        <w:rPr>
          <w:rFonts w:asciiTheme="minorHAnsi" w:hAnsiTheme="minorHAnsi" w:cstheme="minorHAnsi"/>
          <w:b/>
          <w:color w:val="auto"/>
          <w:sz w:val="28"/>
          <w:szCs w:val="28"/>
        </w:rPr>
      </w:pPr>
      <w:bookmarkStart w:id="21" w:name="_Toc176962603"/>
      <w:r w:rsidRPr="002A5462">
        <w:rPr>
          <w:rFonts w:asciiTheme="minorHAnsi" w:hAnsiTheme="minorHAnsi" w:cstheme="minorHAnsi"/>
          <w:b/>
          <w:color w:val="auto"/>
          <w:sz w:val="28"/>
          <w:szCs w:val="28"/>
        </w:rPr>
        <w:t xml:space="preserve">Tabel 11 </w:t>
      </w:r>
      <w:r w:rsidRPr="002A5462">
        <w:rPr>
          <w:rFonts w:asciiTheme="minorHAnsi" w:hAnsiTheme="minorHAnsi" w:cstheme="minorHAnsi"/>
          <w:b/>
          <w:color w:val="auto"/>
          <w:sz w:val="28"/>
          <w:szCs w:val="28"/>
        </w:rPr>
        <w:tab/>
        <w:t>Aantal drugsdelicten</w:t>
      </w:r>
      <w:bookmarkEnd w:id="21"/>
    </w:p>
    <w:tbl>
      <w:tblPr>
        <w:tblStyle w:val="ListTable5Dark-Accent5"/>
        <w:tblW w:w="0" w:type="auto"/>
        <w:tblLook w:val="04A0" w:firstRow="1" w:lastRow="0" w:firstColumn="1" w:lastColumn="0" w:noHBand="0" w:noVBand="1"/>
      </w:tblPr>
      <w:tblGrid>
        <w:gridCol w:w="4791"/>
        <w:gridCol w:w="2114"/>
        <w:gridCol w:w="2395"/>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rsidR="003B5824" w:rsidRPr="006559F3" w:rsidRDefault="003B5824" w:rsidP="006146B4">
            <w:pPr>
              <w:rPr>
                <w:rFonts w:cstheme="minorHAnsi"/>
                <w:sz w:val="24"/>
                <w:szCs w:val="24"/>
                <w:lang w:val="nl-NL"/>
              </w:rPr>
            </w:pPr>
            <w:r>
              <w:rPr>
                <w:rFonts w:cstheme="minorHAnsi"/>
                <w:sz w:val="24"/>
                <w:szCs w:val="24"/>
                <w:lang w:val="nl-NL"/>
              </w:rPr>
              <w:t>Totaal aantal drugsdelicten</w:t>
            </w:r>
          </w:p>
        </w:tc>
        <w:tc>
          <w:tcPr>
            <w:tcW w:w="2126"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lang w:val="nl-NL"/>
              </w:rPr>
            </w:pPr>
            <w:r w:rsidRPr="006559F3">
              <w:rPr>
                <w:rFonts w:cstheme="minorHAnsi"/>
                <w:sz w:val="24"/>
                <w:szCs w:val="24"/>
                <w:lang w:val="nl-NL"/>
              </w:rPr>
              <w:t>2022</w:t>
            </w:r>
          </w:p>
        </w:tc>
        <w:tc>
          <w:tcPr>
            <w:tcW w:w="2409" w:type="dxa"/>
          </w:tcPr>
          <w:p w:rsidR="003B5824" w:rsidRPr="006559F3"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B5824" w:rsidRDefault="003B5824" w:rsidP="006146B4">
            <w:pPr>
              <w:rPr>
                <w:rFonts w:cstheme="minorHAnsi"/>
                <w:sz w:val="24"/>
                <w:szCs w:val="24"/>
                <w:lang w:val="nl-NL"/>
              </w:rPr>
            </w:pPr>
            <w:r>
              <w:rPr>
                <w:rFonts w:cstheme="minorHAnsi"/>
                <w:sz w:val="24"/>
                <w:szCs w:val="24"/>
                <w:lang w:val="nl-NL"/>
              </w:rPr>
              <w:t>Hard drugs (3 LVM)</w:t>
            </w:r>
          </w:p>
        </w:tc>
        <w:tc>
          <w:tcPr>
            <w:tcW w:w="2126" w:type="dxa"/>
          </w:tcPr>
          <w:p w:rsidR="003B5824" w:rsidRPr="003E664A"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173</w:t>
            </w:r>
          </w:p>
        </w:tc>
        <w:tc>
          <w:tcPr>
            <w:tcW w:w="2409" w:type="dxa"/>
          </w:tcPr>
          <w:p w:rsidR="003B5824" w:rsidRPr="003E664A"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154</w:t>
            </w:r>
          </w:p>
        </w:tc>
      </w:tr>
      <w:tr w:rsidR="003B5824" w:rsidTr="006146B4">
        <w:tc>
          <w:tcPr>
            <w:cnfStyle w:val="001000000000" w:firstRow="0" w:lastRow="0" w:firstColumn="1" w:lastColumn="0" w:oddVBand="0" w:evenVBand="0" w:oddHBand="0" w:evenHBand="0" w:firstRowFirstColumn="0" w:firstRowLastColumn="0" w:lastRowFirstColumn="0" w:lastRowLastColumn="0"/>
            <w:tcW w:w="4815" w:type="dxa"/>
          </w:tcPr>
          <w:p w:rsidR="003B5824" w:rsidRDefault="003B5824" w:rsidP="006146B4">
            <w:pPr>
              <w:rPr>
                <w:rFonts w:cstheme="minorHAnsi"/>
                <w:sz w:val="24"/>
                <w:szCs w:val="24"/>
                <w:lang w:val="nl-NL"/>
              </w:rPr>
            </w:pPr>
            <w:r>
              <w:rPr>
                <w:rFonts w:cstheme="minorHAnsi"/>
                <w:sz w:val="24"/>
                <w:szCs w:val="24"/>
                <w:lang w:val="nl-NL"/>
              </w:rPr>
              <w:t>Soft drugs (4 LVM)</w:t>
            </w:r>
          </w:p>
        </w:tc>
        <w:tc>
          <w:tcPr>
            <w:tcW w:w="2126" w:type="dxa"/>
          </w:tcPr>
          <w:p w:rsidR="003B5824" w:rsidRPr="003E664A"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317</w:t>
            </w:r>
          </w:p>
        </w:tc>
        <w:tc>
          <w:tcPr>
            <w:tcW w:w="2409" w:type="dxa"/>
          </w:tcPr>
          <w:p w:rsidR="003B5824" w:rsidRPr="003E664A"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3E664A">
              <w:rPr>
                <w:rFonts w:cstheme="minorHAnsi"/>
                <w:b/>
                <w:sz w:val="24"/>
                <w:szCs w:val="24"/>
                <w:lang w:val="nl-NL"/>
              </w:rPr>
              <w:t>255</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B5824" w:rsidRDefault="003B5824" w:rsidP="006146B4">
            <w:pPr>
              <w:rPr>
                <w:rFonts w:cstheme="minorHAnsi"/>
                <w:sz w:val="24"/>
                <w:szCs w:val="24"/>
                <w:lang w:val="nl-NL"/>
              </w:rPr>
            </w:pPr>
            <w:r>
              <w:rPr>
                <w:rFonts w:cstheme="minorHAnsi"/>
                <w:sz w:val="24"/>
                <w:szCs w:val="24"/>
                <w:lang w:val="nl-NL"/>
              </w:rPr>
              <w:t>Artikel 11C LVM (voorbereiding)</w:t>
            </w:r>
          </w:p>
        </w:tc>
        <w:tc>
          <w:tcPr>
            <w:tcW w:w="2126" w:type="dxa"/>
          </w:tcPr>
          <w:p w:rsidR="003B5824" w:rsidRPr="003E664A"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3E664A">
              <w:rPr>
                <w:rFonts w:cstheme="minorHAnsi"/>
                <w:b/>
                <w:sz w:val="24"/>
                <w:szCs w:val="24"/>
                <w:lang w:val="nl-NL"/>
              </w:rPr>
              <w:t>20</w:t>
            </w:r>
          </w:p>
        </w:tc>
        <w:tc>
          <w:tcPr>
            <w:tcW w:w="2409" w:type="dxa"/>
          </w:tcPr>
          <w:p w:rsidR="003B5824" w:rsidRPr="00357A66"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357A66">
              <w:rPr>
                <w:rFonts w:cstheme="minorHAnsi"/>
                <w:b/>
                <w:sz w:val="24"/>
                <w:szCs w:val="24"/>
                <w:lang w:val="nl-NL"/>
              </w:rPr>
              <w:t>43</w:t>
            </w:r>
          </w:p>
        </w:tc>
      </w:tr>
      <w:tr w:rsidR="003B5824" w:rsidTr="006146B4">
        <w:tc>
          <w:tcPr>
            <w:cnfStyle w:val="001000000000" w:firstRow="0" w:lastRow="0" w:firstColumn="1" w:lastColumn="0" w:oddVBand="0" w:evenVBand="0" w:oddHBand="0" w:evenHBand="0" w:firstRowFirstColumn="0" w:firstRowLastColumn="0" w:lastRowFirstColumn="0" w:lastRowLastColumn="0"/>
            <w:tcW w:w="4815" w:type="dxa"/>
          </w:tcPr>
          <w:p w:rsidR="003B5824" w:rsidRDefault="003B5824" w:rsidP="006146B4">
            <w:pPr>
              <w:rPr>
                <w:rFonts w:cstheme="minorHAnsi"/>
                <w:sz w:val="24"/>
                <w:szCs w:val="24"/>
                <w:lang w:val="nl-NL"/>
              </w:rPr>
            </w:pPr>
            <w:r>
              <w:rPr>
                <w:rFonts w:cstheme="minorHAnsi"/>
                <w:sz w:val="24"/>
                <w:szCs w:val="24"/>
                <w:lang w:val="nl-NL"/>
              </w:rPr>
              <w:t>Artikel 2 LVM (verbouw marihuana)</w:t>
            </w:r>
          </w:p>
        </w:tc>
        <w:tc>
          <w:tcPr>
            <w:tcW w:w="2126" w:type="dxa"/>
          </w:tcPr>
          <w:p w:rsidR="003B5824" w:rsidRPr="003E664A"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3E664A">
              <w:rPr>
                <w:rFonts w:cstheme="minorHAnsi"/>
                <w:b/>
                <w:sz w:val="24"/>
                <w:szCs w:val="24"/>
                <w:lang w:val="nl-NL"/>
              </w:rPr>
              <w:t>11</w:t>
            </w:r>
          </w:p>
        </w:tc>
        <w:tc>
          <w:tcPr>
            <w:tcW w:w="2409" w:type="dxa"/>
          </w:tcPr>
          <w:p w:rsidR="003B5824" w:rsidRPr="00357A66"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13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B5824" w:rsidRDefault="003B5824" w:rsidP="006146B4">
            <w:pPr>
              <w:rPr>
                <w:rFonts w:cstheme="minorHAnsi"/>
                <w:sz w:val="24"/>
                <w:szCs w:val="24"/>
                <w:lang w:val="nl-NL"/>
              </w:rPr>
            </w:pPr>
            <w:r>
              <w:rPr>
                <w:rFonts w:cstheme="minorHAnsi"/>
                <w:sz w:val="24"/>
                <w:szCs w:val="24"/>
                <w:lang w:val="nl-NL"/>
              </w:rPr>
              <w:t>Aantal processen-verbaal drugskoeriers</w:t>
            </w:r>
          </w:p>
        </w:tc>
        <w:tc>
          <w:tcPr>
            <w:tcW w:w="2126" w:type="dxa"/>
          </w:tcPr>
          <w:p w:rsidR="003B5824" w:rsidRPr="00E63C18"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E63C18">
              <w:rPr>
                <w:rFonts w:cstheme="minorHAnsi"/>
                <w:b/>
                <w:sz w:val="24"/>
                <w:szCs w:val="24"/>
                <w:lang w:val="nl-NL"/>
              </w:rPr>
              <w:t>7</w:t>
            </w:r>
          </w:p>
        </w:tc>
        <w:tc>
          <w:tcPr>
            <w:tcW w:w="2409" w:type="dxa"/>
          </w:tcPr>
          <w:p w:rsidR="003B5824" w:rsidRPr="00E63C18"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E63C18">
              <w:rPr>
                <w:rFonts w:cstheme="minorHAnsi"/>
                <w:b/>
                <w:sz w:val="24"/>
                <w:szCs w:val="24"/>
                <w:lang w:val="nl-NL"/>
              </w:rPr>
              <w:t>50</w:t>
            </w:r>
          </w:p>
        </w:tc>
      </w:tr>
    </w:tbl>
    <w:p w:rsidR="003B5824" w:rsidRDefault="003B5824" w:rsidP="003B5824">
      <w:pPr>
        <w:spacing w:after="0"/>
        <w:rPr>
          <w:rFonts w:cstheme="minorHAnsi"/>
          <w:sz w:val="24"/>
          <w:szCs w:val="24"/>
          <w:lang w:val="nl-NL"/>
        </w:rPr>
      </w:pPr>
    </w:p>
    <w:p w:rsidR="003B5824" w:rsidRPr="0056723D" w:rsidRDefault="003B5824" w:rsidP="003B5824">
      <w:pPr>
        <w:spacing w:after="0"/>
        <w:rPr>
          <w:rFonts w:cstheme="minorHAnsi"/>
          <w:sz w:val="24"/>
          <w:szCs w:val="24"/>
          <w:lang w:val="nl-NL"/>
        </w:rPr>
      </w:pPr>
      <w:r w:rsidRPr="0056723D">
        <w:rPr>
          <w:rFonts w:cstheme="minorHAnsi"/>
          <w:sz w:val="24"/>
          <w:szCs w:val="24"/>
          <w:lang w:val="nl-NL"/>
        </w:rPr>
        <w:t xml:space="preserve">De Unit Narcotica van het KPA heeft zich intensief ingezet om de </w:t>
      </w:r>
      <w:r>
        <w:rPr>
          <w:rFonts w:cstheme="minorHAnsi"/>
          <w:sz w:val="24"/>
          <w:szCs w:val="24"/>
          <w:lang w:val="nl-NL"/>
        </w:rPr>
        <w:t xml:space="preserve">lokale </w:t>
      </w:r>
      <w:r w:rsidRPr="0056723D">
        <w:rPr>
          <w:rFonts w:cstheme="minorHAnsi"/>
          <w:sz w:val="24"/>
          <w:szCs w:val="24"/>
          <w:lang w:val="nl-NL"/>
        </w:rPr>
        <w:t>drugshandel aan te pakken. De operaties hebben geleid tot inbeslagname van verdovende middelen, geld in verschillende valuta, vuurwapens en munitie. Er werden 251 verdachten aangehouden en 49 onderzoeken opgestart.</w:t>
      </w:r>
    </w:p>
    <w:p w:rsidR="003B5824" w:rsidRPr="0056723D" w:rsidRDefault="003B5824" w:rsidP="003B5824">
      <w:pPr>
        <w:spacing w:after="0"/>
        <w:rPr>
          <w:rFonts w:cstheme="minorHAnsi"/>
          <w:sz w:val="24"/>
          <w:szCs w:val="24"/>
          <w:lang w:val="nl-NL"/>
        </w:rPr>
      </w:pPr>
    </w:p>
    <w:p w:rsidR="003B5824" w:rsidRDefault="003B5824" w:rsidP="003B5824">
      <w:pPr>
        <w:spacing w:after="0"/>
        <w:jc w:val="both"/>
        <w:rPr>
          <w:rFonts w:cstheme="minorHAnsi"/>
          <w:sz w:val="24"/>
          <w:szCs w:val="24"/>
          <w:lang w:val="nl-NL"/>
        </w:rPr>
      </w:pPr>
      <w:r w:rsidRPr="0056723D">
        <w:rPr>
          <w:rFonts w:cstheme="minorHAnsi"/>
          <w:sz w:val="24"/>
          <w:szCs w:val="24"/>
          <w:lang w:val="nl-NL"/>
        </w:rPr>
        <w:t>In totaal werd</w:t>
      </w:r>
      <w:r>
        <w:rPr>
          <w:rFonts w:cstheme="minorHAnsi"/>
          <w:sz w:val="24"/>
          <w:szCs w:val="24"/>
          <w:lang w:val="nl-NL"/>
        </w:rPr>
        <w:t xml:space="preserve"> onder meer de volgende hoeveelheid verdovende middelen in beslag genomen en vernietigd:</w:t>
      </w:r>
      <w:r w:rsidRPr="0056723D">
        <w:rPr>
          <w:rFonts w:cstheme="minorHAnsi"/>
          <w:sz w:val="24"/>
          <w:szCs w:val="24"/>
          <w:lang w:val="nl-NL"/>
        </w:rPr>
        <w:t xml:space="preserve"> </w:t>
      </w:r>
    </w:p>
    <w:p w:rsidR="003B5824" w:rsidRDefault="003B5824" w:rsidP="003B5824">
      <w:pPr>
        <w:pStyle w:val="ListParagraph"/>
        <w:numPr>
          <w:ilvl w:val="0"/>
          <w:numId w:val="6"/>
        </w:numPr>
        <w:spacing w:after="0"/>
        <w:jc w:val="both"/>
        <w:rPr>
          <w:rFonts w:cstheme="minorHAnsi"/>
          <w:sz w:val="24"/>
          <w:szCs w:val="24"/>
          <w:lang w:val="nl-NL"/>
        </w:rPr>
      </w:pPr>
      <w:r>
        <w:rPr>
          <w:rFonts w:cstheme="minorHAnsi"/>
          <w:sz w:val="24"/>
          <w:szCs w:val="24"/>
          <w:lang w:val="nl-NL"/>
        </w:rPr>
        <w:t>15.530,274 kilo cocaïne;</w:t>
      </w:r>
    </w:p>
    <w:p w:rsidR="003B5824" w:rsidRDefault="003B5824" w:rsidP="003B5824">
      <w:pPr>
        <w:pStyle w:val="ListParagraph"/>
        <w:numPr>
          <w:ilvl w:val="0"/>
          <w:numId w:val="6"/>
        </w:numPr>
        <w:spacing w:after="0"/>
        <w:jc w:val="both"/>
        <w:rPr>
          <w:rFonts w:cstheme="minorHAnsi"/>
          <w:sz w:val="24"/>
          <w:szCs w:val="24"/>
          <w:lang w:val="nl-NL"/>
        </w:rPr>
      </w:pPr>
      <w:r>
        <w:rPr>
          <w:rFonts w:cstheme="minorHAnsi"/>
          <w:sz w:val="24"/>
          <w:szCs w:val="24"/>
          <w:lang w:val="nl-NL"/>
        </w:rPr>
        <w:t>3.056,413 kilo marihuana kruiden;</w:t>
      </w:r>
    </w:p>
    <w:p w:rsidR="003B5824" w:rsidRDefault="003B5824" w:rsidP="003B5824">
      <w:pPr>
        <w:pStyle w:val="ListParagraph"/>
        <w:numPr>
          <w:ilvl w:val="0"/>
          <w:numId w:val="6"/>
        </w:numPr>
        <w:spacing w:after="0"/>
        <w:jc w:val="both"/>
        <w:rPr>
          <w:rFonts w:cstheme="minorHAnsi"/>
          <w:sz w:val="24"/>
          <w:szCs w:val="24"/>
          <w:lang w:val="nl-NL"/>
        </w:rPr>
      </w:pPr>
      <w:r>
        <w:rPr>
          <w:rFonts w:cstheme="minorHAnsi"/>
          <w:sz w:val="24"/>
          <w:szCs w:val="24"/>
          <w:lang w:val="nl-NL"/>
        </w:rPr>
        <w:t>465 marihuana planten en 163 marihuana zaden;</w:t>
      </w:r>
    </w:p>
    <w:p w:rsidR="003B5824" w:rsidRDefault="003B5824" w:rsidP="003B5824">
      <w:pPr>
        <w:pStyle w:val="ListParagraph"/>
        <w:numPr>
          <w:ilvl w:val="0"/>
          <w:numId w:val="6"/>
        </w:numPr>
        <w:spacing w:after="0"/>
        <w:jc w:val="both"/>
        <w:rPr>
          <w:rFonts w:cstheme="minorHAnsi"/>
          <w:sz w:val="24"/>
          <w:szCs w:val="24"/>
          <w:lang w:val="nl-NL"/>
        </w:rPr>
      </w:pPr>
      <w:r>
        <w:rPr>
          <w:rFonts w:cstheme="minorHAnsi"/>
          <w:sz w:val="24"/>
          <w:szCs w:val="24"/>
          <w:lang w:val="nl-NL"/>
        </w:rPr>
        <w:t>958,30 gram MDMA;</w:t>
      </w:r>
    </w:p>
    <w:p w:rsidR="003B5824" w:rsidRDefault="003B5824" w:rsidP="003B5824">
      <w:pPr>
        <w:pStyle w:val="ListParagraph"/>
        <w:numPr>
          <w:ilvl w:val="0"/>
          <w:numId w:val="6"/>
        </w:numPr>
        <w:spacing w:after="0"/>
        <w:jc w:val="both"/>
        <w:rPr>
          <w:rFonts w:cstheme="minorHAnsi"/>
          <w:sz w:val="24"/>
          <w:szCs w:val="24"/>
          <w:lang w:val="nl-NL"/>
        </w:rPr>
      </w:pPr>
      <w:r>
        <w:rPr>
          <w:rFonts w:cstheme="minorHAnsi"/>
          <w:sz w:val="24"/>
          <w:szCs w:val="24"/>
          <w:lang w:val="nl-NL"/>
        </w:rPr>
        <w:t>5334 XTC-pillen.</w:t>
      </w:r>
    </w:p>
    <w:p w:rsidR="003B5824" w:rsidRDefault="003B5824" w:rsidP="003B5824">
      <w:pPr>
        <w:spacing w:after="0"/>
        <w:rPr>
          <w:rFonts w:cstheme="minorHAnsi"/>
          <w:sz w:val="24"/>
          <w:szCs w:val="24"/>
          <w:lang w:val="nl-NL"/>
        </w:rPr>
      </w:pPr>
    </w:p>
    <w:p w:rsidR="003B5824" w:rsidRDefault="003B5824" w:rsidP="003B5824">
      <w:pPr>
        <w:spacing w:after="0"/>
        <w:rPr>
          <w:rFonts w:cstheme="minorHAnsi"/>
          <w:sz w:val="24"/>
          <w:szCs w:val="24"/>
          <w:lang w:val="nl-NL"/>
        </w:rPr>
      </w:pPr>
      <w:r>
        <w:rPr>
          <w:rFonts w:cstheme="minorHAnsi"/>
          <w:sz w:val="24"/>
          <w:szCs w:val="24"/>
          <w:lang w:val="nl-NL"/>
        </w:rPr>
        <w:t>Daarnaast werd in totaal de volgende hoeveelheid geld in beslag genomen:</w:t>
      </w:r>
    </w:p>
    <w:p w:rsidR="003B5824" w:rsidRDefault="003B5824" w:rsidP="003B5824">
      <w:pPr>
        <w:pStyle w:val="ListParagraph"/>
        <w:numPr>
          <w:ilvl w:val="0"/>
          <w:numId w:val="7"/>
        </w:numPr>
        <w:spacing w:after="0"/>
        <w:rPr>
          <w:rFonts w:cstheme="minorHAnsi"/>
          <w:sz w:val="24"/>
          <w:szCs w:val="24"/>
          <w:lang w:val="nl-NL"/>
        </w:rPr>
      </w:pPr>
      <w:r>
        <w:rPr>
          <w:rFonts w:cstheme="minorHAnsi"/>
          <w:sz w:val="24"/>
          <w:szCs w:val="24"/>
          <w:lang w:val="nl-NL"/>
        </w:rPr>
        <w:t>Afl. 11.830,45;</w:t>
      </w:r>
    </w:p>
    <w:p w:rsidR="003B5824" w:rsidRDefault="003B5824" w:rsidP="003B5824">
      <w:pPr>
        <w:pStyle w:val="ListParagraph"/>
        <w:numPr>
          <w:ilvl w:val="0"/>
          <w:numId w:val="7"/>
        </w:numPr>
        <w:spacing w:after="0"/>
        <w:rPr>
          <w:rFonts w:cstheme="minorHAnsi"/>
          <w:sz w:val="24"/>
          <w:szCs w:val="24"/>
          <w:lang w:val="nl-NL"/>
        </w:rPr>
      </w:pPr>
      <w:r>
        <w:rPr>
          <w:rFonts w:cstheme="minorHAnsi"/>
          <w:sz w:val="24"/>
          <w:szCs w:val="24"/>
          <w:lang w:val="nl-NL"/>
        </w:rPr>
        <w:t>US$ 8.560;</w:t>
      </w:r>
    </w:p>
    <w:p w:rsidR="003B5824" w:rsidRDefault="003B5824" w:rsidP="002A5462">
      <w:pPr>
        <w:pStyle w:val="ListParagraph"/>
        <w:numPr>
          <w:ilvl w:val="0"/>
          <w:numId w:val="7"/>
        </w:numPr>
        <w:spacing w:after="0"/>
        <w:rPr>
          <w:rFonts w:cstheme="minorHAnsi"/>
          <w:sz w:val="24"/>
          <w:szCs w:val="24"/>
          <w:lang w:val="nl-NL"/>
        </w:rPr>
      </w:pPr>
      <w:r>
        <w:rPr>
          <w:rFonts w:cstheme="minorHAnsi"/>
          <w:sz w:val="24"/>
          <w:szCs w:val="24"/>
          <w:lang w:val="nl-NL"/>
        </w:rPr>
        <w:t>€820.</w:t>
      </w:r>
    </w:p>
    <w:p w:rsidR="002A5462" w:rsidRPr="002A5462" w:rsidRDefault="002A5462" w:rsidP="002A5462">
      <w:pPr>
        <w:pStyle w:val="ListParagraph"/>
        <w:spacing w:after="0"/>
        <w:ind w:left="780"/>
        <w:rPr>
          <w:rFonts w:cstheme="minorHAnsi"/>
          <w:sz w:val="24"/>
          <w:szCs w:val="24"/>
          <w:lang w:val="nl-NL"/>
        </w:rPr>
      </w:pPr>
    </w:p>
    <w:p w:rsidR="003B5824" w:rsidRDefault="003B5824" w:rsidP="003B5824">
      <w:pPr>
        <w:spacing w:after="0"/>
        <w:rPr>
          <w:rFonts w:cstheme="minorHAnsi"/>
          <w:b/>
          <w:sz w:val="28"/>
          <w:szCs w:val="28"/>
          <w:lang w:val="nl-NL"/>
        </w:rPr>
      </w:pPr>
      <w:r>
        <w:rPr>
          <w:rFonts w:cstheme="minorHAnsi"/>
          <w:b/>
          <w:sz w:val="28"/>
          <w:szCs w:val="28"/>
          <w:lang w:val="nl-NL"/>
        </w:rPr>
        <w:t>Verkeer</w:t>
      </w:r>
    </w:p>
    <w:p w:rsidR="003B5824" w:rsidRPr="006E58D1" w:rsidRDefault="003B5824" w:rsidP="006E58D1">
      <w:pPr>
        <w:pStyle w:val="Heading3"/>
        <w:rPr>
          <w:rFonts w:asciiTheme="minorHAnsi" w:hAnsiTheme="minorHAnsi" w:cstheme="minorHAnsi"/>
          <w:b/>
          <w:color w:val="auto"/>
          <w:sz w:val="28"/>
          <w:szCs w:val="28"/>
          <w:lang w:val="nl-NL"/>
        </w:rPr>
      </w:pPr>
      <w:bookmarkStart w:id="22" w:name="_Toc176962604"/>
      <w:r w:rsidRPr="006E58D1">
        <w:rPr>
          <w:rFonts w:asciiTheme="minorHAnsi" w:hAnsiTheme="minorHAnsi" w:cstheme="minorHAnsi"/>
          <w:b/>
          <w:color w:val="auto"/>
          <w:sz w:val="28"/>
          <w:szCs w:val="28"/>
          <w:lang w:val="nl-NL"/>
        </w:rPr>
        <w:t xml:space="preserve">Tabel 12 </w:t>
      </w:r>
      <w:r w:rsidRPr="006E58D1">
        <w:rPr>
          <w:rFonts w:asciiTheme="minorHAnsi" w:hAnsiTheme="minorHAnsi" w:cstheme="minorHAnsi"/>
          <w:b/>
          <w:color w:val="auto"/>
          <w:sz w:val="28"/>
          <w:szCs w:val="28"/>
          <w:lang w:val="nl-NL"/>
        </w:rPr>
        <w:tab/>
        <w:t>Geregistreerde verkeersdelicten</w:t>
      </w:r>
      <w:bookmarkEnd w:id="22"/>
    </w:p>
    <w:tbl>
      <w:tblPr>
        <w:tblStyle w:val="ListTable5Dark-Accent5"/>
        <w:tblW w:w="0" w:type="auto"/>
        <w:tblLook w:val="04A0" w:firstRow="1" w:lastRow="0" w:firstColumn="1" w:lastColumn="0" w:noHBand="0" w:noVBand="1"/>
      </w:tblPr>
      <w:tblGrid>
        <w:gridCol w:w="4373"/>
        <w:gridCol w:w="2534"/>
        <w:gridCol w:w="2393"/>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Geregistreerde verkeersdelicten</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Verkeersmisdrijven</w:t>
            </w:r>
          </w:p>
        </w:tc>
        <w:tc>
          <w:tcPr>
            <w:tcW w:w="2551" w:type="dxa"/>
          </w:tcPr>
          <w:p w:rsidR="003B5824" w:rsidRPr="00FF23B8"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FF23B8">
              <w:rPr>
                <w:rFonts w:cstheme="minorHAnsi"/>
                <w:b/>
                <w:sz w:val="24"/>
                <w:szCs w:val="24"/>
                <w:lang w:val="nl-NL"/>
              </w:rPr>
              <w:t>1174</w:t>
            </w:r>
          </w:p>
        </w:tc>
        <w:tc>
          <w:tcPr>
            <w:tcW w:w="2409" w:type="dxa"/>
          </w:tcPr>
          <w:p w:rsidR="003B5824" w:rsidRPr="00EA146E"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EA146E">
              <w:rPr>
                <w:rFonts w:cstheme="minorHAnsi"/>
                <w:b/>
                <w:sz w:val="24"/>
                <w:szCs w:val="24"/>
                <w:lang w:val="nl-NL"/>
              </w:rPr>
              <w:t>579</w:t>
            </w:r>
          </w:p>
        </w:tc>
      </w:tr>
      <w:tr w:rsidR="003B5824" w:rsidTr="006146B4">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Verkeersovertredingen</w:t>
            </w:r>
          </w:p>
        </w:tc>
        <w:tc>
          <w:tcPr>
            <w:tcW w:w="2551" w:type="dxa"/>
          </w:tcPr>
          <w:p w:rsidR="003B5824" w:rsidRPr="00FF23B8"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5418</w:t>
            </w:r>
          </w:p>
        </w:tc>
        <w:tc>
          <w:tcPr>
            <w:tcW w:w="2409" w:type="dxa"/>
          </w:tcPr>
          <w:p w:rsidR="003B5824" w:rsidRPr="00EA146E"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EA146E">
              <w:rPr>
                <w:rFonts w:cstheme="minorHAnsi"/>
                <w:b/>
                <w:sz w:val="24"/>
                <w:szCs w:val="24"/>
                <w:lang w:val="nl-NL"/>
              </w:rPr>
              <w:t>599</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Verkeersmisdrijven PBB</w:t>
            </w:r>
          </w:p>
        </w:tc>
        <w:tc>
          <w:tcPr>
            <w:tcW w:w="2551"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w:t>
            </w:r>
          </w:p>
        </w:tc>
        <w:tc>
          <w:tcPr>
            <w:tcW w:w="2409" w:type="dxa"/>
          </w:tcPr>
          <w:p w:rsidR="003B5824" w:rsidRPr="001963FD"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1963FD">
              <w:rPr>
                <w:rFonts w:cstheme="minorHAnsi"/>
                <w:b/>
                <w:sz w:val="24"/>
                <w:szCs w:val="24"/>
                <w:lang w:val="nl-NL"/>
              </w:rPr>
              <w:t>901</w:t>
            </w:r>
          </w:p>
        </w:tc>
      </w:tr>
      <w:tr w:rsidR="003B5824" w:rsidTr="006146B4">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Verkeersovertredingen PBB</w:t>
            </w:r>
          </w:p>
        </w:tc>
        <w:tc>
          <w:tcPr>
            <w:tcW w:w="2551"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w:t>
            </w:r>
          </w:p>
        </w:tc>
        <w:tc>
          <w:tcPr>
            <w:tcW w:w="2409" w:type="dxa"/>
          </w:tcPr>
          <w:p w:rsidR="003B5824" w:rsidRPr="001963FD"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5676</w:t>
            </w:r>
          </w:p>
        </w:tc>
      </w:tr>
    </w:tbl>
    <w:p w:rsidR="003B5824" w:rsidRPr="00FF23B8" w:rsidRDefault="003B5824" w:rsidP="003B5824">
      <w:pPr>
        <w:spacing w:after="0"/>
        <w:rPr>
          <w:rFonts w:cstheme="minorHAnsi"/>
          <w:sz w:val="24"/>
          <w:szCs w:val="24"/>
          <w:lang w:val="nl-NL"/>
        </w:rPr>
      </w:pPr>
    </w:p>
    <w:p w:rsidR="003B5824" w:rsidRDefault="003B5824" w:rsidP="003B5824">
      <w:pPr>
        <w:spacing w:after="0"/>
        <w:jc w:val="both"/>
        <w:rPr>
          <w:rFonts w:cstheme="minorHAnsi"/>
          <w:sz w:val="24"/>
          <w:szCs w:val="24"/>
          <w:lang w:val="nl-NL"/>
        </w:rPr>
      </w:pPr>
      <w:r>
        <w:rPr>
          <w:rFonts w:cstheme="minorHAnsi"/>
          <w:sz w:val="24"/>
          <w:szCs w:val="24"/>
          <w:lang w:val="nl-NL"/>
        </w:rPr>
        <w:t xml:space="preserve">In maart 2023 werd begonnen met registreren in het PBB-systeem. Vandaar dat er in de tabel een onderscheid is gemaakt in de cijfers die uit het Rubi-systeem gegenereerd werden en die uit het PBB-systeem. De afgelopen jaren werden er afspraken gemaakt met het KPA om verkeersovertredingen vast te leggen in de oproepingsprocessen-verbaal (opv) en niet in de administratief bewerkelijke tikprocessen-verbaal. Daar wordt sinds 2023 strak op gestuurd en met resultaat.   </w:t>
      </w:r>
    </w:p>
    <w:p w:rsidR="003B5824" w:rsidRPr="006E58D1" w:rsidRDefault="003B5824" w:rsidP="006E58D1">
      <w:pPr>
        <w:pStyle w:val="Heading3"/>
        <w:rPr>
          <w:rFonts w:asciiTheme="minorHAnsi" w:hAnsiTheme="minorHAnsi" w:cstheme="minorHAnsi"/>
          <w:b/>
          <w:color w:val="auto"/>
          <w:sz w:val="28"/>
          <w:szCs w:val="28"/>
          <w:lang w:val="nl-NL"/>
        </w:rPr>
      </w:pPr>
      <w:bookmarkStart w:id="23" w:name="_Toc176962605"/>
      <w:r w:rsidRPr="006E58D1">
        <w:rPr>
          <w:rFonts w:asciiTheme="minorHAnsi" w:hAnsiTheme="minorHAnsi" w:cstheme="minorHAnsi"/>
          <w:b/>
          <w:color w:val="auto"/>
          <w:sz w:val="28"/>
          <w:szCs w:val="28"/>
          <w:lang w:val="nl-NL"/>
        </w:rPr>
        <w:t>Tabel 12a</w:t>
      </w:r>
      <w:bookmarkEnd w:id="23"/>
    </w:p>
    <w:tbl>
      <w:tblPr>
        <w:tblStyle w:val="ListTable5Dark-Accent5"/>
        <w:tblW w:w="0" w:type="auto"/>
        <w:tblLook w:val="04A0" w:firstRow="1" w:lastRow="0" w:firstColumn="1" w:lastColumn="0" w:noHBand="0" w:noVBand="1"/>
      </w:tblPr>
      <w:tblGrid>
        <w:gridCol w:w="4371"/>
        <w:gridCol w:w="2394"/>
        <w:gridCol w:w="2535"/>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Specifieke verkeersgegevens</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 xml:space="preserve">Rijden onder invloed alcohol </w:t>
            </w:r>
          </w:p>
        </w:tc>
        <w:tc>
          <w:tcPr>
            <w:tcW w:w="2409" w:type="dxa"/>
          </w:tcPr>
          <w:p w:rsidR="003B5824" w:rsidRPr="00F607B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395</w:t>
            </w:r>
          </w:p>
        </w:tc>
        <w:tc>
          <w:tcPr>
            <w:tcW w:w="2551" w:type="dxa"/>
          </w:tcPr>
          <w:p w:rsidR="003B5824" w:rsidRPr="00F607B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F607BB">
              <w:rPr>
                <w:rFonts w:cstheme="minorHAnsi"/>
                <w:b/>
                <w:sz w:val="24"/>
                <w:szCs w:val="24"/>
                <w:lang w:val="nl-NL"/>
              </w:rPr>
              <w:t>509</w:t>
            </w:r>
          </w:p>
        </w:tc>
      </w:tr>
      <w:tr w:rsidR="003B5824" w:rsidTr="006146B4">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Rijden zonder rijbewijs</w:t>
            </w:r>
          </w:p>
        </w:tc>
        <w:tc>
          <w:tcPr>
            <w:tcW w:w="2409" w:type="dxa"/>
          </w:tcPr>
          <w:p w:rsidR="003B5824" w:rsidRPr="00F607BB"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716</w:t>
            </w:r>
          </w:p>
        </w:tc>
        <w:tc>
          <w:tcPr>
            <w:tcW w:w="2551" w:type="dxa"/>
          </w:tcPr>
          <w:p w:rsidR="003B5824" w:rsidRPr="00066B8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901</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Dodelijke verkeersslachtoffers</w:t>
            </w:r>
          </w:p>
        </w:tc>
        <w:tc>
          <w:tcPr>
            <w:tcW w:w="2409" w:type="dxa"/>
          </w:tcPr>
          <w:p w:rsidR="003B5824" w:rsidRPr="00F607B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F607BB">
              <w:rPr>
                <w:rFonts w:cstheme="minorHAnsi"/>
                <w:b/>
                <w:sz w:val="24"/>
                <w:szCs w:val="24"/>
                <w:lang w:val="nl-NL"/>
              </w:rPr>
              <w:t>14</w:t>
            </w:r>
          </w:p>
        </w:tc>
        <w:tc>
          <w:tcPr>
            <w:tcW w:w="2551" w:type="dxa"/>
          </w:tcPr>
          <w:p w:rsidR="003B5824" w:rsidRPr="00066B8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9</w:t>
            </w:r>
          </w:p>
        </w:tc>
      </w:tr>
    </w:tbl>
    <w:p w:rsidR="003B5824" w:rsidRPr="002A5462" w:rsidRDefault="003B5824" w:rsidP="002A5462">
      <w:pPr>
        <w:pStyle w:val="Heading3"/>
        <w:rPr>
          <w:rFonts w:asciiTheme="minorHAnsi" w:hAnsiTheme="minorHAnsi" w:cstheme="minorHAnsi"/>
          <w:color w:val="auto"/>
          <w:lang w:val="nl-NL"/>
        </w:rPr>
      </w:pPr>
    </w:p>
    <w:p w:rsidR="003B5824" w:rsidRPr="002A5462" w:rsidRDefault="003B5824" w:rsidP="002A5462">
      <w:pPr>
        <w:pStyle w:val="Heading3"/>
        <w:rPr>
          <w:rFonts w:asciiTheme="minorHAnsi" w:hAnsiTheme="minorHAnsi" w:cstheme="minorHAnsi"/>
          <w:b/>
          <w:color w:val="auto"/>
          <w:sz w:val="28"/>
          <w:szCs w:val="28"/>
          <w:lang w:val="nl-NL"/>
        </w:rPr>
      </w:pPr>
      <w:bookmarkStart w:id="24" w:name="_Toc176962606"/>
      <w:r w:rsidRPr="002A5462">
        <w:rPr>
          <w:rFonts w:asciiTheme="minorHAnsi" w:hAnsiTheme="minorHAnsi" w:cstheme="minorHAnsi"/>
          <w:b/>
          <w:color w:val="auto"/>
          <w:sz w:val="28"/>
          <w:szCs w:val="28"/>
          <w:lang w:val="nl-NL"/>
        </w:rPr>
        <w:t>Tabel 13 Verkeerszitting</w:t>
      </w:r>
      <w:bookmarkEnd w:id="24"/>
    </w:p>
    <w:tbl>
      <w:tblPr>
        <w:tblStyle w:val="ListTable5Dark-Accent5"/>
        <w:tblW w:w="0" w:type="auto"/>
        <w:tblLook w:val="04A0" w:firstRow="1" w:lastRow="0" w:firstColumn="1" w:lastColumn="0" w:noHBand="0" w:noVBand="1"/>
      </w:tblPr>
      <w:tblGrid>
        <w:gridCol w:w="4368"/>
        <w:gridCol w:w="2536"/>
        <w:gridCol w:w="239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3B5824" w:rsidRDefault="003B5824" w:rsidP="006146B4">
            <w:pPr>
              <w:rPr>
                <w:rFonts w:cstheme="minorHAnsi"/>
                <w:sz w:val="24"/>
                <w:szCs w:val="24"/>
                <w:lang w:val="nl-NL"/>
              </w:rPr>
            </w:pP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B5824" w:rsidRDefault="003B5824" w:rsidP="006146B4">
            <w:pPr>
              <w:rPr>
                <w:rFonts w:cstheme="minorHAnsi"/>
                <w:sz w:val="24"/>
                <w:szCs w:val="24"/>
                <w:lang w:val="nl-NL"/>
              </w:rPr>
            </w:pPr>
            <w:r>
              <w:rPr>
                <w:rFonts w:cstheme="minorHAnsi"/>
                <w:sz w:val="24"/>
                <w:szCs w:val="24"/>
                <w:lang w:val="nl-NL"/>
              </w:rPr>
              <w:t xml:space="preserve">Totaal aantal processen-verbaal dat behandeld werd ter terechtzitting </w:t>
            </w:r>
          </w:p>
        </w:tc>
        <w:tc>
          <w:tcPr>
            <w:tcW w:w="2551" w:type="dxa"/>
          </w:tcPr>
          <w:p w:rsidR="003B5824" w:rsidRPr="00FD496D"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FD496D">
              <w:rPr>
                <w:rFonts w:cstheme="minorHAnsi"/>
                <w:b/>
                <w:sz w:val="24"/>
                <w:szCs w:val="24"/>
                <w:lang w:val="nl-NL"/>
              </w:rPr>
              <w:t>3588</w:t>
            </w:r>
          </w:p>
        </w:tc>
        <w:tc>
          <w:tcPr>
            <w:tcW w:w="2409" w:type="dxa"/>
          </w:tcPr>
          <w:p w:rsidR="003B5824" w:rsidRPr="00506CE5"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5584 (Rubi + PBB)</w:t>
            </w:r>
          </w:p>
        </w:tc>
      </w:tr>
    </w:tbl>
    <w:p w:rsidR="003B5824" w:rsidRPr="00273A30" w:rsidRDefault="003B5824" w:rsidP="003B5824">
      <w:pPr>
        <w:spacing w:after="0"/>
        <w:rPr>
          <w:rFonts w:cstheme="minorHAnsi"/>
          <w:sz w:val="24"/>
          <w:szCs w:val="24"/>
          <w:lang w:val="nl-NL"/>
        </w:rPr>
      </w:pPr>
    </w:p>
    <w:p w:rsidR="003B5824" w:rsidRDefault="003B5824" w:rsidP="003B5824">
      <w:pPr>
        <w:spacing w:after="0"/>
        <w:jc w:val="both"/>
        <w:rPr>
          <w:rFonts w:cstheme="minorHAnsi"/>
          <w:sz w:val="24"/>
          <w:szCs w:val="24"/>
          <w:lang w:val="nl-NL"/>
        </w:rPr>
      </w:pPr>
      <w:r>
        <w:rPr>
          <w:rFonts w:cstheme="minorHAnsi"/>
          <w:sz w:val="24"/>
          <w:szCs w:val="24"/>
          <w:lang w:val="nl-NL"/>
        </w:rPr>
        <w:t xml:space="preserve">Deze cijfers vertegenwoordigen de geregistreerde verkeerszaken die op de zitting werden behandeld, maar niet het aantal verdachten. Immers 1 verdachte kan meerdere verkeerszaken op zijn of haar naam hebben die tegelijkertijd worden gedagvaard.  </w:t>
      </w:r>
    </w:p>
    <w:p w:rsidR="003B5824" w:rsidRDefault="003B5824" w:rsidP="003B5824">
      <w:pPr>
        <w:spacing w:after="0"/>
        <w:rPr>
          <w:sz w:val="24"/>
          <w:szCs w:val="24"/>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rPr>
          <w:rFonts w:cstheme="minorHAnsi"/>
          <w:color w:val="595959" w:themeColor="text1" w:themeTint="A6"/>
          <w:sz w:val="32"/>
          <w:szCs w:val="32"/>
          <w:lang w:val="nl-NL"/>
        </w:rPr>
      </w:pPr>
      <w:r>
        <w:rPr>
          <w:rFonts w:cstheme="minorHAnsi"/>
          <w:color w:val="595959" w:themeColor="text1" w:themeTint="A6"/>
          <w:sz w:val="32"/>
          <w:szCs w:val="32"/>
          <w:lang w:val="nl-NL"/>
        </w:rPr>
        <w:br w:type="page"/>
      </w:r>
    </w:p>
    <w:p w:rsidR="003B5824" w:rsidRPr="002A5462" w:rsidRDefault="003B5824" w:rsidP="009C76CB">
      <w:pPr>
        <w:pStyle w:val="Heading1"/>
        <w:rPr>
          <w:rFonts w:asciiTheme="minorHAnsi" w:hAnsiTheme="minorHAnsi" w:cstheme="minorHAnsi"/>
          <w:color w:val="auto"/>
          <w:lang w:val="nl-NL"/>
        </w:rPr>
      </w:pPr>
      <w:bookmarkStart w:id="25" w:name="_Toc176962607"/>
      <w:r w:rsidRPr="002A5462">
        <w:rPr>
          <w:rFonts w:asciiTheme="minorHAnsi" w:hAnsiTheme="minorHAnsi" w:cstheme="minorHAnsi"/>
          <w:color w:val="auto"/>
          <w:lang w:val="nl-NL"/>
        </w:rPr>
        <w:t>Hoofdstuk 3: Hoger Beroep en Cassatie</w:t>
      </w:r>
      <w:bookmarkEnd w:id="25"/>
    </w:p>
    <w:p w:rsidR="003B5824" w:rsidRPr="006E58D1" w:rsidRDefault="003B5824" w:rsidP="006E58D1">
      <w:pPr>
        <w:pStyle w:val="Heading2"/>
        <w:rPr>
          <w:rFonts w:asciiTheme="minorHAnsi" w:hAnsiTheme="minorHAnsi" w:cstheme="minorHAnsi"/>
          <w:color w:val="auto"/>
          <w:lang w:val="nl-NL"/>
        </w:rPr>
      </w:pPr>
    </w:p>
    <w:p w:rsidR="003B5824" w:rsidRPr="00EB0849" w:rsidRDefault="003B5824" w:rsidP="006E58D1">
      <w:pPr>
        <w:pStyle w:val="Heading2"/>
        <w:rPr>
          <w:rFonts w:asciiTheme="minorHAnsi" w:hAnsiTheme="minorHAnsi" w:cstheme="minorHAnsi"/>
          <w:color w:val="auto"/>
          <w:sz w:val="28"/>
          <w:szCs w:val="28"/>
          <w:lang w:val="nl-NL"/>
        </w:rPr>
      </w:pPr>
      <w:bookmarkStart w:id="26" w:name="_Toc176962608"/>
      <w:r w:rsidRPr="00EB0849">
        <w:rPr>
          <w:rFonts w:asciiTheme="minorHAnsi" w:hAnsiTheme="minorHAnsi" w:cstheme="minorHAnsi"/>
          <w:color w:val="auto"/>
          <w:sz w:val="28"/>
          <w:szCs w:val="28"/>
          <w:lang w:val="nl-NL"/>
        </w:rPr>
        <w:t>§3.1 Strafzaken in hoger beroep</w:t>
      </w:r>
      <w:bookmarkEnd w:id="26"/>
    </w:p>
    <w:p w:rsidR="003B5824" w:rsidRPr="006E58D1" w:rsidRDefault="003B5824" w:rsidP="006E58D1">
      <w:pPr>
        <w:pStyle w:val="Heading3"/>
        <w:rPr>
          <w:rFonts w:asciiTheme="minorHAnsi" w:hAnsiTheme="minorHAnsi" w:cstheme="minorHAnsi"/>
          <w:b/>
          <w:color w:val="auto"/>
          <w:sz w:val="28"/>
          <w:szCs w:val="28"/>
          <w:lang w:val="nl-NL"/>
        </w:rPr>
      </w:pPr>
      <w:bookmarkStart w:id="27" w:name="_Toc176962609"/>
      <w:r w:rsidRPr="006E58D1">
        <w:rPr>
          <w:rFonts w:asciiTheme="minorHAnsi" w:hAnsiTheme="minorHAnsi" w:cstheme="minorHAnsi"/>
          <w:b/>
          <w:color w:val="auto"/>
          <w:sz w:val="28"/>
          <w:szCs w:val="28"/>
          <w:lang w:val="nl-NL"/>
        </w:rPr>
        <w:t xml:space="preserve">Tabel 14 </w:t>
      </w:r>
      <w:r w:rsidRPr="006E58D1">
        <w:rPr>
          <w:rFonts w:asciiTheme="minorHAnsi" w:hAnsiTheme="minorHAnsi" w:cstheme="minorHAnsi"/>
          <w:b/>
          <w:color w:val="auto"/>
          <w:sz w:val="28"/>
          <w:szCs w:val="28"/>
          <w:lang w:val="nl-NL"/>
        </w:rPr>
        <w:tab/>
        <w:t>Zaken in hoger beroep</w:t>
      </w:r>
      <w:bookmarkEnd w:id="27"/>
    </w:p>
    <w:tbl>
      <w:tblPr>
        <w:tblStyle w:val="ListTable5Dark-Accent5"/>
        <w:tblW w:w="0" w:type="auto"/>
        <w:tblLook w:val="04A0" w:firstRow="1" w:lastRow="0" w:firstColumn="1" w:lastColumn="0" w:noHBand="0" w:noVBand="1"/>
      </w:tblPr>
      <w:tblGrid>
        <w:gridCol w:w="4089"/>
        <w:gridCol w:w="2676"/>
        <w:gridCol w:w="2535"/>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Zaken in hoger beroep</w:t>
            </w:r>
          </w:p>
        </w:tc>
        <w:tc>
          <w:tcPr>
            <w:tcW w:w="2693"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Hoger beroep gevangenhouding</w:t>
            </w:r>
          </w:p>
        </w:tc>
        <w:tc>
          <w:tcPr>
            <w:tcW w:w="2693" w:type="dxa"/>
          </w:tcPr>
          <w:p w:rsidR="003B5824" w:rsidRPr="008A7E5D"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8A7E5D">
              <w:rPr>
                <w:rFonts w:cstheme="minorHAnsi"/>
                <w:b/>
                <w:sz w:val="24"/>
                <w:szCs w:val="24"/>
                <w:lang w:val="nl-NL"/>
              </w:rPr>
              <w:t>30</w:t>
            </w:r>
          </w:p>
        </w:tc>
        <w:tc>
          <w:tcPr>
            <w:tcW w:w="2551" w:type="dxa"/>
          </w:tcPr>
          <w:p w:rsidR="003B5824" w:rsidRPr="00A63A72"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A63A72">
              <w:rPr>
                <w:rFonts w:cstheme="minorHAnsi"/>
                <w:b/>
                <w:sz w:val="24"/>
                <w:szCs w:val="24"/>
                <w:lang w:val="nl-NL"/>
              </w:rPr>
              <w:t>38</w:t>
            </w:r>
          </w:p>
        </w:tc>
      </w:tr>
      <w:tr w:rsidR="003B5824" w:rsidTr="006146B4">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Hoger beroep strafvonnis</w:t>
            </w:r>
          </w:p>
        </w:tc>
        <w:tc>
          <w:tcPr>
            <w:tcW w:w="2693" w:type="dxa"/>
          </w:tcPr>
          <w:p w:rsidR="003B5824" w:rsidRPr="008A7E5D"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63</w:t>
            </w:r>
          </w:p>
        </w:tc>
        <w:tc>
          <w:tcPr>
            <w:tcW w:w="2551" w:type="dxa"/>
          </w:tcPr>
          <w:p w:rsidR="003B5824" w:rsidRPr="00A63A72"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78</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Totaal</w:t>
            </w:r>
          </w:p>
        </w:tc>
        <w:tc>
          <w:tcPr>
            <w:tcW w:w="2693"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93</w:t>
            </w:r>
          </w:p>
        </w:tc>
        <w:tc>
          <w:tcPr>
            <w:tcW w:w="2551" w:type="dxa"/>
          </w:tcPr>
          <w:p w:rsidR="003B5824" w:rsidRPr="00A63A72"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A63A72">
              <w:rPr>
                <w:rFonts w:cstheme="minorHAnsi"/>
                <w:b/>
                <w:sz w:val="24"/>
                <w:szCs w:val="24"/>
                <w:lang w:val="nl-NL"/>
              </w:rPr>
              <w:t>116</w:t>
            </w:r>
          </w:p>
        </w:tc>
      </w:tr>
    </w:tbl>
    <w:p w:rsidR="003B5824" w:rsidRDefault="003B5824" w:rsidP="003B5824">
      <w:pPr>
        <w:spacing w:after="0"/>
        <w:rPr>
          <w:rFonts w:cstheme="minorHAnsi"/>
          <w:color w:val="595959" w:themeColor="text1" w:themeTint="A6"/>
          <w:sz w:val="28"/>
          <w:szCs w:val="28"/>
          <w:lang w:val="nl-NL"/>
        </w:rPr>
      </w:pPr>
    </w:p>
    <w:p w:rsidR="003B5824" w:rsidRDefault="003B5824" w:rsidP="003B5824">
      <w:pPr>
        <w:spacing w:after="0"/>
        <w:rPr>
          <w:rFonts w:cstheme="minorHAnsi"/>
          <w:sz w:val="24"/>
          <w:szCs w:val="24"/>
          <w:lang w:val="nl-NL"/>
        </w:rPr>
      </w:pPr>
      <w:r>
        <w:rPr>
          <w:rFonts w:cstheme="minorHAnsi"/>
          <w:sz w:val="24"/>
          <w:szCs w:val="24"/>
          <w:lang w:val="nl-NL"/>
        </w:rPr>
        <w:t>Er is 78 keer hoger beroep ingesteld tegen het vonnis in eerste aanleg. De officier van justitie is heeft 19 keer hoger beroep ingesteld en de verdachte 64 keer. Een aantal werd ingetrokken voordat de zaak in hoger beroep werd behandeld.</w:t>
      </w:r>
    </w:p>
    <w:p w:rsidR="003B5824" w:rsidRPr="00EB0849" w:rsidRDefault="003B5824" w:rsidP="003B5824">
      <w:pPr>
        <w:spacing w:after="0"/>
        <w:rPr>
          <w:rFonts w:cstheme="minorHAnsi"/>
          <w:color w:val="595959" w:themeColor="text1" w:themeTint="A6"/>
          <w:sz w:val="28"/>
          <w:szCs w:val="28"/>
          <w:lang w:val="nl-NL"/>
        </w:rPr>
      </w:pPr>
    </w:p>
    <w:p w:rsidR="003B5824" w:rsidRPr="00EB0849" w:rsidRDefault="003B5824" w:rsidP="006E58D1">
      <w:pPr>
        <w:pStyle w:val="Heading2"/>
        <w:rPr>
          <w:rFonts w:asciiTheme="minorHAnsi" w:hAnsiTheme="minorHAnsi" w:cstheme="minorHAnsi"/>
          <w:color w:val="auto"/>
          <w:sz w:val="28"/>
          <w:szCs w:val="28"/>
          <w:lang w:val="nl-NL"/>
        </w:rPr>
      </w:pPr>
      <w:bookmarkStart w:id="28" w:name="_Toc176962610"/>
      <w:r w:rsidRPr="00EB0849">
        <w:rPr>
          <w:rFonts w:asciiTheme="minorHAnsi" w:hAnsiTheme="minorHAnsi" w:cstheme="minorHAnsi"/>
          <w:color w:val="auto"/>
          <w:sz w:val="28"/>
          <w:szCs w:val="28"/>
          <w:lang w:val="nl-NL"/>
        </w:rPr>
        <w:t>§3.2 Cassatieberoepen</w:t>
      </w:r>
      <w:bookmarkEnd w:id="28"/>
    </w:p>
    <w:p w:rsidR="003B5824" w:rsidRPr="006E58D1" w:rsidRDefault="003B5824" w:rsidP="006E58D1">
      <w:pPr>
        <w:pStyle w:val="Heading3"/>
        <w:rPr>
          <w:rFonts w:asciiTheme="minorHAnsi" w:hAnsiTheme="minorHAnsi" w:cstheme="minorHAnsi"/>
          <w:b/>
          <w:color w:val="auto"/>
          <w:sz w:val="28"/>
          <w:szCs w:val="28"/>
          <w:lang w:val="nl-NL"/>
        </w:rPr>
      </w:pPr>
      <w:bookmarkStart w:id="29" w:name="_Toc176962611"/>
      <w:r w:rsidRPr="006E58D1">
        <w:rPr>
          <w:rFonts w:asciiTheme="minorHAnsi" w:hAnsiTheme="minorHAnsi" w:cstheme="minorHAnsi"/>
          <w:b/>
          <w:color w:val="auto"/>
          <w:sz w:val="28"/>
          <w:szCs w:val="28"/>
          <w:lang w:val="nl-NL"/>
        </w:rPr>
        <w:t>Tabel 15</w:t>
      </w:r>
      <w:r w:rsidRPr="006E58D1">
        <w:rPr>
          <w:rFonts w:asciiTheme="minorHAnsi" w:hAnsiTheme="minorHAnsi" w:cstheme="minorHAnsi"/>
          <w:b/>
          <w:color w:val="auto"/>
          <w:sz w:val="28"/>
          <w:szCs w:val="28"/>
          <w:lang w:val="nl-NL"/>
        </w:rPr>
        <w:tab/>
        <w:t>Zaken in cassatie</w:t>
      </w:r>
      <w:bookmarkEnd w:id="29"/>
    </w:p>
    <w:tbl>
      <w:tblPr>
        <w:tblStyle w:val="ListTable5Dark-Accent5"/>
        <w:tblW w:w="0" w:type="auto"/>
        <w:tblLook w:val="04A0" w:firstRow="1" w:lastRow="0" w:firstColumn="1" w:lastColumn="0" w:noHBand="0" w:noVBand="1"/>
      </w:tblPr>
      <w:tblGrid>
        <w:gridCol w:w="4085"/>
        <w:gridCol w:w="2819"/>
        <w:gridCol w:w="239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Zaken in cassatie</w:t>
            </w:r>
          </w:p>
        </w:tc>
        <w:tc>
          <w:tcPr>
            <w:tcW w:w="2835"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Strafzaak</w:t>
            </w:r>
          </w:p>
        </w:tc>
        <w:tc>
          <w:tcPr>
            <w:tcW w:w="2835" w:type="dxa"/>
          </w:tcPr>
          <w:p w:rsidR="003B5824" w:rsidRPr="00C86F90"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19</w:t>
            </w:r>
          </w:p>
        </w:tc>
        <w:tc>
          <w:tcPr>
            <w:tcW w:w="2409" w:type="dxa"/>
          </w:tcPr>
          <w:p w:rsidR="003B5824" w:rsidRPr="00AE319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AE319B">
              <w:rPr>
                <w:rFonts w:cstheme="minorHAnsi"/>
                <w:b/>
                <w:sz w:val="24"/>
                <w:szCs w:val="24"/>
                <w:lang w:val="nl-NL"/>
              </w:rPr>
              <w:t>2</w:t>
            </w:r>
          </w:p>
        </w:tc>
      </w:tr>
      <w:tr w:rsidR="003B5824" w:rsidTr="006146B4">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Uitlevering</w:t>
            </w:r>
          </w:p>
        </w:tc>
        <w:tc>
          <w:tcPr>
            <w:tcW w:w="2835"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1</w:t>
            </w:r>
          </w:p>
        </w:tc>
        <w:tc>
          <w:tcPr>
            <w:tcW w:w="2409" w:type="dxa"/>
          </w:tcPr>
          <w:p w:rsidR="003B5824" w:rsidRPr="00AE319B"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AE319B">
              <w:rPr>
                <w:rFonts w:cstheme="minorHAnsi"/>
                <w:b/>
                <w:sz w:val="24"/>
                <w:szCs w:val="24"/>
                <w:lang w:val="nl-NL"/>
              </w:rPr>
              <w:t>/</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3B5824" w:rsidRDefault="003B5824" w:rsidP="006146B4">
            <w:pPr>
              <w:rPr>
                <w:rFonts w:cstheme="minorHAnsi"/>
                <w:sz w:val="24"/>
                <w:szCs w:val="24"/>
                <w:lang w:val="nl-NL"/>
              </w:rPr>
            </w:pPr>
            <w:r>
              <w:rPr>
                <w:rFonts w:cstheme="minorHAnsi"/>
                <w:sz w:val="24"/>
                <w:szCs w:val="24"/>
                <w:lang w:val="nl-NL"/>
              </w:rPr>
              <w:t>Totaal</w:t>
            </w:r>
          </w:p>
        </w:tc>
        <w:tc>
          <w:tcPr>
            <w:tcW w:w="2835"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20</w:t>
            </w:r>
          </w:p>
        </w:tc>
        <w:tc>
          <w:tcPr>
            <w:tcW w:w="2409" w:type="dxa"/>
          </w:tcPr>
          <w:p w:rsidR="003B5824" w:rsidRPr="00AE319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2</w:t>
            </w:r>
          </w:p>
        </w:tc>
      </w:tr>
    </w:tbl>
    <w:p w:rsidR="003B5824" w:rsidRDefault="003B5824" w:rsidP="003B5824">
      <w:pPr>
        <w:spacing w:after="0"/>
        <w:rPr>
          <w:rFonts w:cstheme="minorHAnsi"/>
          <w:sz w:val="24"/>
          <w:szCs w:val="24"/>
          <w:lang w:val="nl-NL"/>
        </w:rPr>
      </w:pPr>
    </w:p>
    <w:p w:rsidR="003B5824" w:rsidRPr="00213C2E" w:rsidRDefault="003B5824" w:rsidP="003B5824">
      <w:pPr>
        <w:spacing w:after="0"/>
        <w:rPr>
          <w:rFonts w:cstheme="minorHAnsi"/>
          <w:sz w:val="24"/>
          <w:szCs w:val="24"/>
          <w:lang w:val="nl-NL"/>
        </w:rPr>
      </w:pPr>
      <w:r>
        <w:rPr>
          <w:rFonts w:cstheme="minorHAnsi"/>
          <w:sz w:val="24"/>
          <w:szCs w:val="24"/>
          <w:lang w:val="nl-NL"/>
        </w:rPr>
        <w:t xml:space="preserve">Zowel de advocaat-generaal als de verdachte hebben 1 keer cassatie ingesteld tegen het vonnis in hoger beroep. </w:t>
      </w: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rFonts w:cstheme="minorHAnsi"/>
          <w:color w:val="595959" w:themeColor="text1" w:themeTint="A6"/>
          <w:sz w:val="32"/>
          <w:szCs w:val="32"/>
          <w:lang w:val="nl-NL"/>
        </w:rPr>
      </w:pPr>
    </w:p>
    <w:p w:rsidR="003B5824" w:rsidRPr="006E58D1" w:rsidRDefault="003B5824" w:rsidP="009C76CB">
      <w:pPr>
        <w:pStyle w:val="Heading1"/>
        <w:rPr>
          <w:rFonts w:asciiTheme="minorHAnsi" w:hAnsiTheme="minorHAnsi" w:cstheme="minorHAnsi"/>
          <w:color w:val="auto"/>
          <w:lang w:val="nl-NL"/>
        </w:rPr>
      </w:pPr>
      <w:bookmarkStart w:id="30" w:name="_Toc176962612"/>
      <w:r w:rsidRPr="006E58D1">
        <w:rPr>
          <w:rFonts w:asciiTheme="minorHAnsi" w:hAnsiTheme="minorHAnsi" w:cstheme="minorHAnsi"/>
          <w:color w:val="auto"/>
          <w:lang w:val="nl-NL"/>
        </w:rPr>
        <w:t>Hoofdstuk 4: Executie en gratie</w:t>
      </w:r>
      <w:bookmarkEnd w:id="30"/>
    </w:p>
    <w:p w:rsidR="003B5824" w:rsidRPr="002A5462" w:rsidRDefault="003B5824" w:rsidP="003B5824">
      <w:pPr>
        <w:spacing w:after="0"/>
        <w:rPr>
          <w:rFonts w:cstheme="minorHAnsi"/>
          <w:sz w:val="28"/>
          <w:szCs w:val="28"/>
          <w:lang w:val="nl-NL"/>
        </w:rPr>
      </w:pPr>
    </w:p>
    <w:p w:rsidR="003B5824" w:rsidRPr="00EB0849" w:rsidRDefault="003B5824" w:rsidP="009C76CB">
      <w:pPr>
        <w:pStyle w:val="Heading2"/>
        <w:rPr>
          <w:rFonts w:asciiTheme="minorHAnsi" w:hAnsiTheme="minorHAnsi" w:cstheme="minorHAnsi"/>
          <w:color w:val="auto"/>
          <w:sz w:val="28"/>
          <w:szCs w:val="28"/>
          <w:lang w:val="nl-NL"/>
        </w:rPr>
      </w:pPr>
      <w:bookmarkStart w:id="31" w:name="_Toc176962613"/>
      <w:r w:rsidRPr="00EB0849">
        <w:rPr>
          <w:rFonts w:asciiTheme="minorHAnsi" w:hAnsiTheme="minorHAnsi" w:cstheme="minorHAnsi"/>
          <w:color w:val="auto"/>
          <w:sz w:val="28"/>
          <w:szCs w:val="28"/>
          <w:lang w:val="nl-NL"/>
        </w:rPr>
        <w:t>§4.1 Totaal ontvangen gelden</w:t>
      </w:r>
      <w:bookmarkEnd w:id="31"/>
    </w:p>
    <w:p w:rsidR="003B5824" w:rsidRPr="002A5462" w:rsidRDefault="003B5824" w:rsidP="002A5462">
      <w:pPr>
        <w:pStyle w:val="Heading3"/>
        <w:rPr>
          <w:rFonts w:asciiTheme="minorHAnsi" w:hAnsiTheme="minorHAnsi" w:cstheme="minorHAnsi"/>
          <w:b/>
          <w:color w:val="auto"/>
          <w:sz w:val="28"/>
          <w:szCs w:val="28"/>
          <w:lang w:val="nl-NL"/>
        </w:rPr>
      </w:pPr>
      <w:bookmarkStart w:id="32" w:name="_Toc176962614"/>
      <w:r w:rsidRPr="002A5462">
        <w:rPr>
          <w:rFonts w:asciiTheme="minorHAnsi" w:hAnsiTheme="minorHAnsi" w:cstheme="minorHAnsi"/>
          <w:b/>
          <w:color w:val="auto"/>
          <w:sz w:val="28"/>
          <w:szCs w:val="28"/>
          <w:lang w:val="nl-NL"/>
        </w:rPr>
        <w:t xml:space="preserve">Tabel 16 </w:t>
      </w:r>
      <w:r w:rsidRPr="002A5462">
        <w:rPr>
          <w:rFonts w:asciiTheme="minorHAnsi" w:hAnsiTheme="minorHAnsi" w:cstheme="minorHAnsi"/>
          <w:b/>
          <w:color w:val="auto"/>
          <w:sz w:val="28"/>
          <w:szCs w:val="28"/>
          <w:lang w:val="nl-NL"/>
        </w:rPr>
        <w:tab/>
        <w:t>Ontvangen gelden</w:t>
      </w:r>
      <w:bookmarkEnd w:id="32"/>
    </w:p>
    <w:tbl>
      <w:tblPr>
        <w:tblStyle w:val="ListTable5Dark-Accent5"/>
        <w:tblW w:w="0" w:type="auto"/>
        <w:tblLook w:val="04A0" w:firstRow="1" w:lastRow="0" w:firstColumn="1" w:lastColumn="0" w:noHBand="0" w:noVBand="1"/>
      </w:tblPr>
      <w:tblGrid>
        <w:gridCol w:w="4220"/>
        <w:gridCol w:w="2540"/>
        <w:gridCol w:w="2540"/>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rsidR="003B5824" w:rsidRPr="00C004BD" w:rsidRDefault="003B5824" w:rsidP="006146B4">
            <w:pPr>
              <w:rPr>
                <w:rFonts w:cstheme="minorHAnsi"/>
                <w:sz w:val="24"/>
                <w:szCs w:val="24"/>
                <w:lang w:val="nl-NL"/>
              </w:rPr>
            </w:pPr>
            <w:r>
              <w:rPr>
                <w:rFonts w:cstheme="minorHAnsi"/>
                <w:sz w:val="24"/>
                <w:szCs w:val="24"/>
                <w:lang w:val="nl-NL"/>
              </w:rPr>
              <w:t xml:space="preserve">Ontvangen gelden </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255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rFonts w:cstheme="minorHAnsi"/>
                <w:sz w:val="24"/>
                <w:szCs w:val="24"/>
                <w:lang w:val="nl-NL"/>
              </w:rPr>
            </w:pPr>
            <w:r>
              <w:rPr>
                <w:rFonts w:cstheme="minorHAnsi"/>
                <w:sz w:val="24"/>
                <w:szCs w:val="24"/>
                <w:lang w:val="nl-NL"/>
              </w:rPr>
              <w:t>Ontvangen gelden uit transacties</w:t>
            </w:r>
          </w:p>
        </w:tc>
        <w:tc>
          <w:tcPr>
            <w:tcW w:w="2551" w:type="dxa"/>
          </w:tcPr>
          <w:p w:rsidR="003B5824" w:rsidRPr="00CF2AC8"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922.504,38</w:t>
            </w:r>
          </w:p>
        </w:tc>
        <w:tc>
          <w:tcPr>
            <w:tcW w:w="2551" w:type="dxa"/>
          </w:tcPr>
          <w:p w:rsidR="003B5824" w:rsidRPr="00527AD3"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1.042.345,18</w:t>
            </w:r>
          </w:p>
        </w:tc>
      </w:tr>
      <w:tr w:rsidR="003B5824" w:rsidTr="006146B4">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rFonts w:cstheme="minorHAnsi"/>
                <w:sz w:val="24"/>
                <w:szCs w:val="24"/>
                <w:lang w:val="nl-NL"/>
              </w:rPr>
            </w:pPr>
            <w:r>
              <w:rPr>
                <w:rFonts w:cstheme="minorHAnsi"/>
                <w:sz w:val="24"/>
                <w:szCs w:val="24"/>
                <w:lang w:val="nl-NL"/>
              </w:rPr>
              <w:t>Ontvangen gelden na gerechtelijk vonnis</w:t>
            </w:r>
          </w:p>
        </w:tc>
        <w:tc>
          <w:tcPr>
            <w:tcW w:w="2551"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Afl. 644.846,35</w:t>
            </w:r>
          </w:p>
        </w:tc>
        <w:tc>
          <w:tcPr>
            <w:tcW w:w="2551" w:type="dxa"/>
          </w:tcPr>
          <w:p w:rsidR="003B5824" w:rsidRPr="00527AD3"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Afl. 1.273.864,00</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rFonts w:cstheme="minorHAnsi"/>
                <w:sz w:val="24"/>
                <w:szCs w:val="24"/>
                <w:lang w:val="nl-NL"/>
              </w:rPr>
            </w:pPr>
            <w:r>
              <w:rPr>
                <w:rFonts w:cstheme="minorHAnsi"/>
                <w:sz w:val="24"/>
                <w:szCs w:val="24"/>
                <w:lang w:val="nl-NL"/>
              </w:rPr>
              <w:t xml:space="preserve">Ontvangen gelden geïncasseerd door KPA </w:t>
            </w:r>
          </w:p>
        </w:tc>
        <w:tc>
          <w:tcPr>
            <w:tcW w:w="2551"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4.840,00</w:t>
            </w:r>
          </w:p>
        </w:tc>
        <w:tc>
          <w:tcPr>
            <w:tcW w:w="2551" w:type="dxa"/>
          </w:tcPr>
          <w:p w:rsidR="003B5824" w:rsidRPr="00527AD3"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7.152,50</w:t>
            </w:r>
          </w:p>
        </w:tc>
      </w:tr>
      <w:tr w:rsidR="003B5824" w:rsidTr="006146B4">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rFonts w:cstheme="minorHAnsi"/>
                <w:sz w:val="24"/>
                <w:szCs w:val="24"/>
                <w:lang w:val="nl-NL"/>
              </w:rPr>
            </w:pPr>
            <w:r>
              <w:rPr>
                <w:rFonts w:cstheme="minorHAnsi"/>
                <w:sz w:val="24"/>
                <w:szCs w:val="24"/>
                <w:lang w:val="nl-NL"/>
              </w:rPr>
              <w:t>Online betalingen</w:t>
            </w:r>
          </w:p>
        </w:tc>
        <w:tc>
          <w:tcPr>
            <w:tcW w:w="2551"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Afl. 886.460,38</w:t>
            </w:r>
          </w:p>
        </w:tc>
        <w:tc>
          <w:tcPr>
            <w:tcW w:w="2551" w:type="dxa"/>
          </w:tcPr>
          <w:p w:rsidR="003B5824" w:rsidRPr="00527AD3"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Afl. 1.098.488,20</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B5824" w:rsidRDefault="003B5824" w:rsidP="006146B4">
            <w:pPr>
              <w:rPr>
                <w:rFonts w:cstheme="minorHAnsi"/>
                <w:sz w:val="24"/>
                <w:szCs w:val="24"/>
                <w:lang w:val="nl-NL"/>
              </w:rPr>
            </w:pPr>
            <w:r>
              <w:rPr>
                <w:rFonts w:cstheme="minorHAnsi"/>
                <w:sz w:val="24"/>
                <w:szCs w:val="24"/>
                <w:lang w:val="nl-NL"/>
              </w:rPr>
              <w:t>Totaal ontvangen gelden</w:t>
            </w:r>
          </w:p>
        </w:tc>
        <w:tc>
          <w:tcPr>
            <w:tcW w:w="2551"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2.458.651,11</w:t>
            </w:r>
          </w:p>
        </w:tc>
        <w:tc>
          <w:tcPr>
            <w:tcW w:w="2551" w:type="dxa"/>
          </w:tcPr>
          <w:p w:rsidR="003B5824" w:rsidRPr="00527AD3"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Afl. 3.421.849,88</w:t>
            </w:r>
          </w:p>
        </w:tc>
      </w:tr>
    </w:tbl>
    <w:p w:rsidR="003B5824" w:rsidRPr="000D4F19" w:rsidRDefault="003B5824" w:rsidP="003B5824">
      <w:pPr>
        <w:spacing w:after="0"/>
        <w:rPr>
          <w:rFonts w:cstheme="minorHAnsi"/>
          <w:sz w:val="24"/>
          <w:szCs w:val="24"/>
          <w:lang w:val="nl-NL"/>
        </w:rPr>
      </w:pPr>
    </w:p>
    <w:p w:rsidR="003B5824" w:rsidRDefault="003B5824" w:rsidP="003B5824">
      <w:pPr>
        <w:spacing w:after="0"/>
        <w:jc w:val="both"/>
        <w:rPr>
          <w:sz w:val="24"/>
          <w:szCs w:val="24"/>
          <w:lang w:val="nl-NL"/>
        </w:rPr>
      </w:pPr>
      <w:r>
        <w:rPr>
          <w:sz w:val="24"/>
          <w:szCs w:val="24"/>
          <w:lang w:val="nl-NL"/>
        </w:rPr>
        <w:t>In 2023 is sinds juni gestart met het structureel en actief innen van geldboetes. Dit heeft geleid tot bijna 1 miljoen meer ontvangen gelden dan in 2022. Dankzij de mogelijkheden van RUBI kunnen wij zelf nagaan hoeveel geldboetes zijn ge</w:t>
      </w:r>
      <w:r>
        <w:rPr>
          <w:rFonts w:cstheme="minorHAnsi"/>
          <w:sz w:val="24"/>
          <w:szCs w:val="24"/>
          <w:lang w:val="nl-NL"/>
        </w:rPr>
        <w:t>ïnd.</w:t>
      </w:r>
    </w:p>
    <w:p w:rsidR="003B5824" w:rsidRDefault="003B5824" w:rsidP="003B5824">
      <w:pPr>
        <w:spacing w:after="0"/>
        <w:jc w:val="both"/>
        <w:rPr>
          <w:sz w:val="24"/>
          <w:szCs w:val="24"/>
          <w:lang w:val="nl-NL"/>
        </w:rPr>
      </w:pPr>
    </w:p>
    <w:p w:rsidR="003B5824" w:rsidRDefault="003B5824" w:rsidP="003B5824">
      <w:pPr>
        <w:spacing w:after="0"/>
        <w:rPr>
          <w:b/>
          <w:sz w:val="28"/>
          <w:szCs w:val="28"/>
          <w:lang w:val="nl-NL"/>
        </w:rPr>
      </w:pPr>
      <w:r>
        <w:rPr>
          <w:b/>
          <w:sz w:val="24"/>
          <w:szCs w:val="24"/>
          <w:lang w:val="nl-NL"/>
        </w:rPr>
        <w:tab/>
      </w:r>
      <w:r w:rsidRPr="00865D61">
        <w:rPr>
          <w:b/>
          <w:sz w:val="28"/>
          <w:szCs w:val="28"/>
          <w:lang w:val="nl-NL"/>
        </w:rPr>
        <w:t>Schadevergoeding</w:t>
      </w:r>
    </w:p>
    <w:p w:rsidR="003B5824" w:rsidRPr="00E71A06" w:rsidRDefault="003B5824" w:rsidP="003B5824">
      <w:pPr>
        <w:spacing w:after="0"/>
        <w:jc w:val="both"/>
        <w:rPr>
          <w:sz w:val="24"/>
          <w:szCs w:val="24"/>
          <w:lang w:val="nl-NL"/>
        </w:rPr>
      </w:pPr>
      <w:r>
        <w:rPr>
          <w:sz w:val="24"/>
          <w:szCs w:val="24"/>
          <w:lang w:val="nl-NL"/>
        </w:rPr>
        <w:t xml:space="preserve">Totaal werd een bedrag van </w:t>
      </w:r>
      <w:r>
        <w:rPr>
          <w:b/>
          <w:sz w:val="24"/>
          <w:szCs w:val="24"/>
          <w:lang w:val="nl-NL"/>
        </w:rPr>
        <w:t xml:space="preserve">Afl. 86.800,10 </w:t>
      </w:r>
      <w:r>
        <w:rPr>
          <w:sz w:val="24"/>
          <w:szCs w:val="24"/>
          <w:lang w:val="nl-NL"/>
        </w:rPr>
        <w:t xml:space="preserve">aan schadevergoeding betaald. Een bedrag van </w:t>
      </w:r>
      <w:r>
        <w:rPr>
          <w:b/>
          <w:sz w:val="24"/>
          <w:szCs w:val="24"/>
          <w:lang w:val="nl-NL"/>
        </w:rPr>
        <w:t xml:space="preserve">Afl. 69.334,80 </w:t>
      </w:r>
      <w:r>
        <w:rPr>
          <w:sz w:val="24"/>
          <w:szCs w:val="24"/>
          <w:lang w:val="nl-NL"/>
        </w:rPr>
        <w:t xml:space="preserve">werd aan de </w:t>
      </w:r>
      <w:r w:rsidRPr="00015C89">
        <w:rPr>
          <w:sz w:val="24"/>
          <w:szCs w:val="24"/>
          <w:lang w:val="nl-NL"/>
        </w:rPr>
        <w:t>benadeelde</w:t>
      </w:r>
      <w:r>
        <w:rPr>
          <w:sz w:val="24"/>
          <w:szCs w:val="24"/>
          <w:lang w:val="nl-NL"/>
        </w:rPr>
        <w:t xml:space="preserve"> partijen uitbetaald. De opgelegde schadevergoeding wordt dikwijls niet in één keer uitbetaald aan de benadeelde partij, maar in termijnen. De betaalde schadevergoeding is afkomstig uit strafzaken die in de jaren 2016 tot en met 2023 op de terechtzitting zijn behandeld.  </w:t>
      </w:r>
    </w:p>
    <w:p w:rsidR="003B5824" w:rsidRDefault="003B5824" w:rsidP="003B5824">
      <w:pPr>
        <w:spacing w:after="0"/>
        <w:rPr>
          <w:sz w:val="24"/>
          <w:szCs w:val="24"/>
          <w:lang w:val="nl-NL"/>
        </w:rPr>
      </w:pPr>
    </w:p>
    <w:p w:rsidR="003B5824" w:rsidRPr="00595F51" w:rsidRDefault="003B5824" w:rsidP="003B5824">
      <w:pPr>
        <w:spacing w:after="0"/>
        <w:rPr>
          <w:b/>
          <w:sz w:val="28"/>
          <w:szCs w:val="28"/>
          <w:lang w:val="nl-NL"/>
        </w:rPr>
      </w:pPr>
      <w:r>
        <w:rPr>
          <w:sz w:val="24"/>
          <w:szCs w:val="24"/>
          <w:lang w:val="nl-NL"/>
        </w:rPr>
        <w:tab/>
      </w:r>
      <w:r w:rsidRPr="00595F51">
        <w:rPr>
          <w:b/>
          <w:sz w:val="28"/>
          <w:szCs w:val="28"/>
          <w:lang w:val="nl-NL"/>
        </w:rPr>
        <w:t>Ontnemingsgelden</w:t>
      </w:r>
    </w:p>
    <w:p w:rsidR="003B5824" w:rsidRDefault="003B5824" w:rsidP="003B5824">
      <w:pPr>
        <w:spacing w:after="0"/>
        <w:rPr>
          <w:sz w:val="24"/>
          <w:szCs w:val="24"/>
          <w:lang w:val="nl-NL"/>
        </w:rPr>
      </w:pPr>
      <w:r>
        <w:rPr>
          <w:sz w:val="24"/>
          <w:szCs w:val="24"/>
          <w:lang w:val="nl-NL"/>
        </w:rPr>
        <w:t xml:space="preserve">In 2023 heeft het OM </w:t>
      </w:r>
      <w:r>
        <w:rPr>
          <w:b/>
          <w:sz w:val="24"/>
          <w:szCs w:val="24"/>
          <w:lang w:val="nl-NL"/>
        </w:rPr>
        <w:t xml:space="preserve">Afl. 204.700,00 </w:t>
      </w:r>
      <w:r>
        <w:rPr>
          <w:sz w:val="24"/>
          <w:szCs w:val="24"/>
          <w:lang w:val="nl-NL"/>
        </w:rPr>
        <w:t xml:space="preserve">aan ontnemingsgelden kunnen afstorten in de Landskas. </w:t>
      </w:r>
    </w:p>
    <w:p w:rsidR="003B5824" w:rsidRDefault="003B5824" w:rsidP="003B5824">
      <w:pPr>
        <w:spacing w:after="0"/>
        <w:rPr>
          <w:sz w:val="24"/>
          <w:szCs w:val="24"/>
          <w:lang w:val="nl-NL"/>
        </w:rPr>
      </w:pPr>
    </w:p>
    <w:p w:rsidR="003B5824" w:rsidRDefault="003B5824" w:rsidP="003B5824">
      <w:pPr>
        <w:spacing w:after="0"/>
        <w:rPr>
          <w:b/>
          <w:sz w:val="28"/>
          <w:szCs w:val="28"/>
          <w:lang w:val="nl-NL"/>
        </w:rPr>
      </w:pPr>
      <w:r>
        <w:rPr>
          <w:sz w:val="24"/>
          <w:szCs w:val="24"/>
          <w:lang w:val="nl-NL"/>
        </w:rPr>
        <w:tab/>
      </w:r>
      <w:r w:rsidRPr="00896B1A">
        <w:rPr>
          <w:b/>
          <w:sz w:val="28"/>
          <w:szCs w:val="28"/>
          <w:lang w:val="nl-NL"/>
        </w:rPr>
        <w:t>Afpakteam</w:t>
      </w:r>
    </w:p>
    <w:p w:rsidR="003B5824" w:rsidRDefault="003B5824" w:rsidP="003B5824">
      <w:pPr>
        <w:spacing w:after="0"/>
        <w:jc w:val="both"/>
        <w:rPr>
          <w:b/>
          <w:sz w:val="24"/>
          <w:szCs w:val="24"/>
          <w:lang w:val="nl-NL"/>
        </w:rPr>
      </w:pPr>
      <w:r>
        <w:rPr>
          <w:sz w:val="24"/>
          <w:szCs w:val="24"/>
          <w:lang w:val="nl-NL"/>
        </w:rPr>
        <w:t xml:space="preserve">Door het Afpakteam is in 2023 behalve conservatoir beslag gelegd op geld, ook conservatoir beslag gelegd op onroerende goederen en op voer- en vaartuigen. Er is een executieveiling gehouden voor horloges en sieraden. Dit leverde een bedrag op van </w:t>
      </w:r>
      <w:r w:rsidRPr="000534AD">
        <w:rPr>
          <w:b/>
          <w:sz w:val="24"/>
          <w:szCs w:val="24"/>
          <w:lang w:val="nl-NL"/>
        </w:rPr>
        <w:t>Afl. 206.149,55</w:t>
      </w:r>
      <w:r>
        <w:rPr>
          <w:b/>
          <w:sz w:val="24"/>
          <w:szCs w:val="24"/>
          <w:lang w:val="nl-NL"/>
        </w:rPr>
        <w:t>.</w:t>
      </w:r>
      <w:r w:rsidRPr="000534AD">
        <w:rPr>
          <w:b/>
          <w:sz w:val="24"/>
          <w:szCs w:val="24"/>
          <w:lang w:val="nl-NL"/>
        </w:rPr>
        <w:t xml:space="preserve"> </w:t>
      </w:r>
      <w:r>
        <w:rPr>
          <w:sz w:val="24"/>
          <w:szCs w:val="24"/>
          <w:lang w:val="nl-NL"/>
        </w:rPr>
        <w:t xml:space="preserve">Tevens werd een veiling gehouden voor de verkoop van boten. Dit leverde een bedrag op van </w:t>
      </w:r>
      <w:r>
        <w:rPr>
          <w:b/>
          <w:sz w:val="24"/>
          <w:szCs w:val="24"/>
          <w:lang w:val="nl-NL"/>
        </w:rPr>
        <w:t xml:space="preserve">Afl. 164.959,00. </w:t>
      </w:r>
      <w:r>
        <w:rPr>
          <w:sz w:val="24"/>
          <w:szCs w:val="24"/>
          <w:lang w:val="nl-NL"/>
        </w:rPr>
        <w:t xml:space="preserve">Deze bedragen opgeteld bij de inbeslaggenomen gelden leverde een totaal op van </w:t>
      </w:r>
      <w:r>
        <w:rPr>
          <w:b/>
          <w:sz w:val="24"/>
          <w:szCs w:val="24"/>
          <w:lang w:val="nl-NL"/>
        </w:rPr>
        <w:t xml:space="preserve">Afl. 604.883,15 en USD 71.881,25.  </w:t>
      </w:r>
    </w:p>
    <w:p w:rsidR="003B5824" w:rsidRPr="00596E19" w:rsidRDefault="003B5824" w:rsidP="003B5824">
      <w:pPr>
        <w:spacing w:after="0"/>
        <w:jc w:val="both"/>
        <w:rPr>
          <w:rFonts w:cstheme="minorHAnsi"/>
          <w:color w:val="000000" w:themeColor="text1"/>
          <w:sz w:val="24"/>
          <w:szCs w:val="24"/>
          <w:lang w:val="nl-NL"/>
        </w:rPr>
      </w:pPr>
      <w:r>
        <w:rPr>
          <w:rFonts w:cstheme="minorHAnsi"/>
          <w:color w:val="000000" w:themeColor="text1"/>
          <w:sz w:val="24"/>
          <w:szCs w:val="24"/>
          <w:lang w:val="nl-NL"/>
        </w:rPr>
        <w:t>D</w:t>
      </w:r>
      <w:r w:rsidRPr="00596E19">
        <w:rPr>
          <w:rFonts w:cstheme="minorHAnsi"/>
          <w:color w:val="000000" w:themeColor="text1"/>
          <w:sz w:val="24"/>
          <w:szCs w:val="24"/>
          <w:lang w:val="nl-NL"/>
        </w:rPr>
        <w:t>e herziening van het Convenant van het Afpakteam zal in 2024 worden afgerond.</w:t>
      </w:r>
    </w:p>
    <w:p w:rsidR="003B5824" w:rsidRDefault="003B5824" w:rsidP="003B5824">
      <w:pPr>
        <w:spacing w:after="0"/>
        <w:rPr>
          <w:b/>
          <w:sz w:val="24"/>
          <w:szCs w:val="24"/>
          <w:lang w:val="nl-NL"/>
        </w:rPr>
      </w:pPr>
    </w:p>
    <w:p w:rsidR="003B5824" w:rsidRPr="00EB0849" w:rsidRDefault="003B5824" w:rsidP="009C76CB">
      <w:pPr>
        <w:pStyle w:val="Heading2"/>
        <w:rPr>
          <w:rFonts w:asciiTheme="minorHAnsi" w:hAnsiTheme="minorHAnsi" w:cstheme="minorHAnsi"/>
          <w:color w:val="auto"/>
          <w:sz w:val="28"/>
          <w:szCs w:val="28"/>
          <w:lang w:val="nl-NL"/>
        </w:rPr>
      </w:pPr>
      <w:bookmarkStart w:id="33" w:name="_Toc176962615"/>
      <w:r w:rsidRPr="00EB0849">
        <w:rPr>
          <w:rFonts w:asciiTheme="minorHAnsi" w:hAnsiTheme="minorHAnsi" w:cstheme="minorHAnsi"/>
          <w:color w:val="auto"/>
          <w:sz w:val="28"/>
          <w:szCs w:val="28"/>
          <w:lang w:val="nl-NL"/>
        </w:rPr>
        <w:t>§4.2 Executie en vrijheidsstraffen</w:t>
      </w:r>
      <w:bookmarkEnd w:id="33"/>
    </w:p>
    <w:p w:rsidR="003B5824" w:rsidRPr="002A5462" w:rsidRDefault="003B5824" w:rsidP="002A5462">
      <w:pPr>
        <w:pStyle w:val="Heading3"/>
        <w:rPr>
          <w:rFonts w:asciiTheme="minorHAnsi" w:hAnsiTheme="minorHAnsi" w:cstheme="minorHAnsi"/>
          <w:b/>
          <w:color w:val="auto"/>
          <w:sz w:val="28"/>
          <w:szCs w:val="28"/>
          <w:lang w:val="nl-NL"/>
        </w:rPr>
      </w:pPr>
      <w:bookmarkStart w:id="34" w:name="_Toc176962616"/>
      <w:r w:rsidRPr="002A5462">
        <w:rPr>
          <w:rFonts w:asciiTheme="minorHAnsi" w:hAnsiTheme="minorHAnsi" w:cstheme="minorHAnsi"/>
          <w:b/>
          <w:color w:val="auto"/>
          <w:sz w:val="28"/>
          <w:szCs w:val="28"/>
          <w:lang w:val="nl-NL"/>
        </w:rPr>
        <w:t>Tabel 17</w:t>
      </w:r>
      <w:r w:rsidRPr="002A5462">
        <w:rPr>
          <w:rFonts w:asciiTheme="minorHAnsi" w:hAnsiTheme="minorHAnsi" w:cstheme="minorHAnsi"/>
          <w:b/>
          <w:color w:val="auto"/>
          <w:sz w:val="28"/>
          <w:szCs w:val="28"/>
          <w:lang w:val="nl-NL"/>
        </w:rPr>
        <w:tab/>
        <w:t>Executie gevangenisstraf vrije voeters</w:t>
      </w:r>
      <w:bookmarkEnd w:id="34"/>
    </w:p>
    <w:tbl>
      <w:tblPr>
        <w:tblStyle w:val="ListTable5Dark-Accent5"/>
        <w:tblW w:w="0" w:type="auto"/>
        <w:tblLook w:val="04A0" w:firstRow="1" w:lastRow="0" w:firstColumn="1" w:lastColumn="0" w:noHBand="0" w:noVBand="1"/>
      </w:tblPr>
      <w:tblGrid>
        <w:gridCol w:w="4931"/>
        <w:gridCol w:w="1974"/>
        <w:gridCol w:w="2395"/>
      </w:tblGrid>
      <w:tr w:rsidR="003B5824" w:rsidRPr="002369AD"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3B5824" w:rsidRDefault="003B5824" w:rsidP="006146B4">
            <w:pPr>
              <w:rPr>
                <w:sz w:val="24"/>
                <w:szCs w:val="24"/>
                <w:lang w:val="nl-NL"/>
              </w:rPr>
            </w:pPr>
          </w:p>
        </w:tc>
        <w:tc>
          <w:tcPr>
            <w:tcW w:w="1984"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RPr="002369AD"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 xml:space="preserve">Totaal vrije voeters die een gevangenisstraf opgelegd hebben gekregen  </w:t>
            </w:r>
          </w:p>
        </w:tc>
        <w:tc>
          <w:tcPr>
            <w:tcW w:w="1984" w:type="dxa"/>
          </w:tcPr>
          <w:p w:rsidR="003B5824" w:rsidRPr="00AF4771"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86</w:t>
            </w:r>
          </w:p>
        </w:tc>
        <w:tc>
          <w:tcPr>
            <w:tcW w:w="2409" w:type="dxa"/>
          </w:tcPr>
          <w:p w:rsidR="003B5824" w:rsidRPr="00C8037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92</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Straf uitgezeten gelijk aan voorarrest</w:t>
            </w:r>
          </w:p>
        </w:tc>
        <w:tc>
          <w:tcPr>
            <w:tcW w:w="1984" w:type="dxa"/>
          </w:tcPr>
          <w:p w:rsidR="003B5824" w:rsidRPr="00AF4771"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AF4771">
              <w:rPr>
                <w:b/>
                <w:sz w:val="24"/>
                <w:szCs w:val="24"/>
                <w:lang w:val="nl-NL"/>
              </w:rPr>
              <w:t>55</w:t>
            </w:r>
          </w:p>
        </w:tc>
        <w:tc>
          <w:tcPr>
            <w:tcW w:w="2409" w:type="dxa"/>
          </w:tcPr>
          <w:p w:rsidR="003B5824" w:rsidRPr="00C80375"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C80375">
              <w:rPr>
                <w:b/>
                <w:sz w:val="24"/>
                <w:szCs w:val="24"/>
                <w:lang w:val="nl-NL"/>
              </w:rPr>
              <w:t>31</w:t>
            </w:r>
          </w:p>
        </w:tc>
      </w:tr>
      <w:tr w:rsidR="003B5824" w:rsidTr="006146B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Straf nog niet uitgezeten</w:t>
            </w:r>
          </w:p>
        </w:tc>
        <w:tc>
          <w:tcPr>
            <w:tcW w:w="1984" w:type="dxa"/>
          </w:tcPr>
          <w:p w:rsidR="003B5824" w:rsidRPr="00AF4771"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AF4771">
              <w:rPr>
                <w:b/>
                <w:sz w:val="24"/>
                <w:szCs w:val="24"/>
                <w:lang w:val="nl-NL"/>
              </w:rPr>
              <w:t>31</w:t>
            </w:r>
          </w:p>
        </w:tc>
        <w:tc>
          <w:tcPr>
            <w:tcW w:w="2409" w:type="dxa"/>
          </w:tcPr>
          <w:p w:rsidR="003B5824" w:rsidRPr="00C80375"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61</w:t>
            </w:r>
          </w:p>
        </w:tc>
      </w:tr>
    </w:tbl>
    <w:p w:rsidR="003B5824"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 xml:space="preserve">Voor de vrije voeters die hun opgelegde gevangenisstraf hebben uitgezeten geldt dat zij een gevangenisstraf opgelegd hebben gekregen die niet langer was dan het aantal dagen dat zij al in voorarrest hebben gezeten. In 2024 is een aanvang gemaakt met de executie van gevangenisstraffen uit 2023 die nog niet zijn uitgezeten. </w:t>
      </w:r>
    </w:p>
    <w:p w:rsidR="003B5824" w:rsidRDefault="003B5824" w:rsidP="003B5824">
      <w:pPr>
        <w:spacing w:after="0"/>
        <w:rPr>
          <w:sz w:val="24"/>
          <w:szCs w:val="24"/>
          <w:lang w:val="nl-NL"/>
        </w:rPr>
      </w:pPr>
    </w:p>
    <w:p w:rsidR="003B5824" w:rsidRPr="006E58D1" w:rsidRDefault="003B5824" w:rsidP="006E58D1">
      <w:pPr>
        <w:pStyle w:val="Heading3"/>
        <w:rPr>
          <w:rFonts w:asciiTheme="minorHAnsi" w:hAnsiTheme="minorHAnsi" w:cstheme="minorHAnsi"/>
          <w:b/>
          <w:color w:val="auto"/>
          <w:sz w:val="28"/>
          <w:szCs w:val="28"/>
          <w:lang w:val="nl-NL"/>
        </w:rPr>
      </w:pPr>
      <w:bookmarkStart w:id="35" w:name="_Toc176962617"/>
      <w:r w:rsidRPr="006E58D1">
        <w:rPr>
          <w:rFonts w:asciiTheme="minorHAnsi" w:hAnsiTheme="minorHAnsi" w:cstheme="minorHAnsi"/>
          <w:b/>
          <w:color w:val="auto"/>
          <w:sz w:val="28"/>
          <w:szCs w:val="28"/>
          <w:lang w:val="nl-NL"/>
        </w:rPr>
        <w:t>Tabel 18</w:t>
      </w:r>
      <w:r w:rsidRPr="006E58D1">
        <w:rPr>
          <w:rFonts w:asciiTheme="minorHAnsi" w:hAnsiTheme="minorHAnsi" w:cstheme="minorHAnsi"/>
          <w:b/>
          <w:color w:val="auto"/>
          <w:sz w:val="28"/>
          <w:szCs w:val="28"/>
          <w:lang w:val="nl-NL"/>
        </w:rPr>
        <w:tab/>
        <w:t>Executie gevangenisstraf gedetineerden</w:t>
      </w:r>
      <w:bookmarkEnd w:id="35"/>
      <w:r w:rsidRPr="006E58D1">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4931"/>
        <w:gridCol w:w="1974"/>
        <w:gridCol w:w="2395"/>
      </w:tblGrid>
      <w:tr w:rsidR="003B5824" w:rsidRPr="002369AD"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3B5824" w:rsidRDefault="003B5824" w:rsidP="006146B4">
            <w:pPr>
              <w:rPr>
                <w:sz w:val="24"/>
                <w:szCs w:val="24"/>
                <w:lang w:val="nl-NL"/>
              </w:rPr>
            </w:pPr>
          </w:p>
        </w:tc>
        <w:tc>
          <w:tcPr>
            <w:tcW w:w="1984"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2409"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RPr="002369AD"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Totaal gedetineerden ingesloten in KIA</w:t>
            </w:r>
          </w:p>
        </w:tc>
        <w:tc>
          <w:tcPr>
            <w:tcW w:w="1984" w:type="dxa"/>
          </w:tcPr>
          <w:p w:rsidR="003B5824" w:rsidRPr="00081C4E"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081C4E">
              <w:rPr>
                <w:b/>
                <w:sz w:val="24"/>
                <w:szCs w:val="24"/>
                <w:lang w:val="nl-NL"/>
              </w:rPr>
              <w:t>307</w:t>
            </w:r>
          </w:p>
        </w:tc>
        <w:tc>
          <w:tcPr>
            <w:tcW w:w="2409" w:type="dxa"/>
          </w:tcPr>
          <w:p w:rsidR="003B5824" w:rsidRPr="00A51332"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289</w:t>
            </w:r>
          </w:p>
        </w:tc>
      </w:tr>
      <w:tr w:rsidR="003B5824" w:rsidRPr="002369AD"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 xml:space="preserve">Totaal gedetineerden ontslagen uit KIA  </w:t>
            </w:r>
          </w:p>
        </w:tc>
        <w:tc>
          <w:tcPr>
            <w:tcW w:w="1984" w:type="dxa"/>
          </w:tcPr>
          <w:p w:rsidR="003B5824" w:rsidRPr="00081C4E"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286</w:t>
            </w:r>
          </w:p>
        </w:tc>
        <w:tc>
          <w:tcPr>
            <w:tcW w:w="2409" w:type="dxa"/>
          </w:tcPr>
          <w:p w:rsidR="003B5824" w:rsidRPr="00A51332"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313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sz w:val="24"/>
                <w:szCs w:val="24"/>
                <w:lang w:val="nl-NL"/>
              </w:rPr>
            </w:pPr>
            <w:r>
              <w:rPr>
                <w:sz w:val="24"/>
                <w:szCs w:val="24"/>
                <w:lang w:val="nl-NL"/>
              </w:rPr>
              <w:t>Totaal gedetineerden gevangenisstraf uitgezeten</w:t>
            </w:r>
          </w:p>
        </w:tc>
        <w:tc>
          <w:tcPr>
            <w:tcW w:w="1984"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129</w:t>
            </w:r>
          </w:p>
        </w:tc>
        <w:tc>
          <w:tcPr>
            <w:tcW w:w="2409" w:type="dxa"/>
          </w:tcPr>
          <w:p w:rsidR="003B5824" w:rsidRPr="000F1B59"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0F1B59">
              <w:rPr>
                <w:b/>
                <w:sz w:val="24"/>
                <w:szCs w:val="24"/>
                <w:lang w:val="nl-NL"/>
              </w:rPr>
              <w:t>161</w:t>
            </w:r>
          </w:p>
        </w:tc>
      </w:tr>
    </w:tbl>
    <w:p w:rsidR="003B5824" w:rsidRDefault="003B5824" w:rsidP="003B5824">
      <w:pPr>
        <w:spacing w:after="0"/>
        <w:rPr>
          <w:sz w:val="24"/>
          <w:szCs w:val="24"/>
          <w:lang w:val="nl-NL"/>
        </w:rPr>
      </w:pPr>
      <w:r>
        <w:rPr>
          <w:sz w:val="24"/>
          <w:szCs w:val="24"/>
          <w:lang w:val="nl-NL"/>
        </w:rPr>
        <w:t xml:space="preserve"> </w:t>
      </w:r>
    </w:p>
    <w:p w:rsidR="003B5824" w:rsidRDefault="003B5824" w:rsidP="003B5824">
      <w:pPr>
        <w:spacing w:after="0"/>
        <w:jc w:val="both"/>
        <w:rPr>
          <w:sz w:val="24"/>
          <w:szCs w:val="24"/>
          <w:lang w:val="nl-NL"/>
        </w:rPr>
      </w:pPr>
      <w:r>
        <w:rPr>
          <w:sz w:val="24"/>
          <w:szCs w:val="24"/>
          <w:lang w:val="nl-NL"/>
        </w:rPr>
        <w:t xml:space="preserve">Sinds januari 2023 werd het beleid inzake de tenuitvoerlegging van onvoorwaardelijke (vervangende) vrijheidsstraffen in de praktijk toegepast. </w:t>
      </w:r>
    </w:p>
    <w:p w:rsidR="003B5824" w:rsidRDefault="003B5824" w:rsidP="003B5824">
      <w:pPr>
        <w:spacing w:after="0"/>
        <w:jc w:val="both"/>
        <w:rPr>
          <w:sz w:val="24"/>
          <w:szCs w:val="24"/>
          <w:lang w:val="nl-NL"/>
        </w:rPr>
      </w:pPr>
      <w:r>
        <w:rPr>
          <w:sz w:val="24"/>
          <w:szCs w:val="24"/>
          <w:lang w:val="nl-NL"/>
        </w:rPr>
        <w:t xml:space="preserve"> </w:t>
      </w:r>
    </w:p>
    <w:p w:rsidR="003B5824" w:rsidRPr="00EB0849" w:rsidRDefault="003B5824" w:rsidP="006E58D1">
      <w:pPr>
        <w:pStyle w:val="Heading2"/>
        <w:rPr>
          <w:rFonts w:asciiTheme="minorHAnsi" w:hAnsiTheme="minorHAnsi" w:cstheme="minorHAnsi"/>
          <w:color w:val="auto"/>
          <w:sz w:val="28"/>
          <w:szCs w:val="28"/>
          <w:lang w:val="nl-NL"/>
        </w:rPr>
      </w:pPr>
      <w:bookmarkStart w:id="36" w:name="_Toc176962618"/>
      <w:r w:rsidRPr="00EB0849">
        <w:rPr>
          <w:rFonts w:asciiTheme="minorHAnsi" w:hAnsiTheme="minorHAnsi" w:cstheme="minorHAnsi"/>
          <w:color w:val="auto"/>
          <w:sz w:val="28"/>
          <w:szCs w:val="28"/>
          <w:lang w:val="nl-NL"/>
        </w:rPr>
        <w:t>§4.3 Executie vervangende hechtenis</w:t>
      </w:r>
      <w:bookmarkEnd w:id="36"/>
    </w:p>
    <w:p w:rsidR="003B5824" w:rsidRDefault="003B5824" w:rsidP="0093461D">
      <w:pPr>
        <w:spacing w:after="0"/>
        <w:jc w:val="both"/>
        <w:rPr>
          <w:rFonts w:cstheme="minorHAnsi"/>
          <w:color w:val="000000" w:themeColor="text1"/>
          <w:sz w:val="24"/>
          <w:szCs w:val="24"/>
          <w:lang w:val="nl-NL"/>
        </w:rPr>
      </w:pPr>
      <w:r>
        <w:rPr>
          <w:rFonts w:cstheme="minorHAnsi"/>
          <w:color w:val="000000" w:themeColor="text1"/>
          <w:sz w:val="24"/>
          <w:szCs w:val="24"/>
          <w:lang w:val="nl-NL"/>
        </w:rPr>
        <w:t xml:space="preserve">Het OM heeft 175 rapporten, waarvan 38 overtredingsrapporten, van de Reclassering ontvangen.  </w:t>
      </w:r>
    </w:p>
    <w:p w:rsidR="003B5824" w:rsidRDefault="003B5824" w:rsidP="003B5824">
      <w:pPr>
        <w:spacing w:after="0"/>
        <w:jc w:val="both"/>
        <w:rPr>
          <w:rFonts w:cstheme="minorHAnsi"/>
          <w:color w:val="000000" w:themeColor="text1"/>
          <w:sz w:val="24"/>
          <w:szCs w:val="24"/>
          <w:lang w:val="nl-NL"/>
        </w:rPr>
      </w:pPr>
      <w:r>
        <w:rPr>
          <w:rFonts w:cstheme="minorHAnsi"/>
          <w:color w:val="000000" w:themeColor="text1"/>
          <w:sz w:val="24"/>
          <w:szCs w:val="24"/>
          <w:lang w:val="nl-NL"/>
        </w:rPr>
        <w:t>In samenwerking met het KIA, CEA en het OM vindt sinds juni 2023 de structurele tenuitvoerlegging van vervangende hechtenis plaats in die gevallen wanneer de opgelegde geldboete niet werd betaald. In totaal hebben 17 veroordeelden die de opgelegde geldboete niet hadden betaald, de vervangende hechtenis in het KIA uitgezeten. Ten aanzien van de opgelegde schadevergoedingsmaatregel heeft een klein aantal gedetineerden de vervangende hechtenis uitgezeten.</w:t>
      </w:r>
    </w:p>
    <w:p w:rsidR="003B5824" w:rsidRDefault="003B5824" w:rsidP="003B5824">
      <w:pPr>
        <w:spacing w:after="0"/>
        <w:rPr>
          <w:rFonts w:cstheme="minorHAnsi"/>
          <w:color w:val="000000" w:themeColor="text1"/>
          <w:sz w:val="24"/>
          <w:szCs w:val="24"/>
          <w:lang w:val="nl-NL"/>
        </w:rPr>
      </w:pPr>
    </w:p>
    <w:p w:rsidR="003B5824" w:rsidRPr="00EB0849" w:rsidRDefault="003B5824" w:rsidP="009C76CB">
      <w:pPr>
        <w:pStyle w:val="Heading2"/>
        <w:rPr>
          <w:rFonts w:asciiTheme="minorHAnsi" w:hAnsiTheme="minorHAnsi" w:cstheme="minorHAnsi"/>
          <w:color w:val="auto"/>
          <w:sz w:val="28"/>
          <w:szCs w:val="28"/>
          <w:lang w:val="nl-NL"/>
        </w:rPr>
      </w:pPr>
      <w:bookmarkStart w:id="37" w:name="_Toc176962619"/>
      <w:r w:rsidRPr="00EB0849">
        <w:rPr>
          <w:rFonts w:asciiTheme="minorHAnsi" w:hAnsiTheme="minorHAnsi" w:cstheme="minorHAnsi"/>
          <w:color w:val="auto"/>
          <w:sz w:val="28"/>
          <w:szCs w:val="28"/>
          <w:lang w:val="nl-NL"/>
        </w:rPr>
        <w:t>§4.4 Overdracht strafexecutie op grond van artikel 40 van het Statuut</w:t>
      </w:r>
      <w:bookmarkEnd w:id="37"/>
      <w:r w:rsidRPr="00EB0849">
        <w:rPr>
          <w:rFonts w:asciiTheme="minorHAnsi" w:hAnsiTheme="minorHAnsi" w:cstheme="minorHAnsi"/>
          <w:color w:val="auto"/>
          <w:sz w:val="28"/>
          <w:szCs w:val="28"/>
          <w:lang w:val="nl-NL"/>
        </w:rPr>
        <w:t xml:space="preserve"> </w:t>
      </w:r>
    </w:p>
    <w:p w:rsidR="003B5824" w:rsidRPr="002A5462" w:rsidRDefault="003B5824" w:rsidP="002A5462">
      <w:pPr>
        <w:pStyle w:val="Heading3"/>
        <w:rPr>
          <w:rFonts w:asciiTheme="minorHAnsi" w:hAnsiTheme="minorHAnsi" w:cstheme="minorHAnsi"/>
          <w:b/>
          <w:color w:val="000000" w:themeColor="text1"/>
          <w:sz w:val="28"/>
          <w:szCs w:val="28"/>
          <w:lang w:val="nl-NL"/>
        </w:rPr>
      </w:pPr>
      <w:r w:rsidRPr="002A5462">
        <w:rPr>
          <w:rFonts w:asciiTheme="minorHAnsi" w:hAnsiTheme="minorHAnsi" w:cstheme="minorHAnsi"/>
          <w:b/>
          <w:color w:val="000000" w:themeColor="text1"/>
          <w:sz w:val="28"/>
          <w:szCs w:val="28"/>
          <w:lang w:val="nl-NL"/>
        </w:rPr>
        <w:t xml:space="preserve">  </w:t>
      </w:r>
      <w:bookmarkStart w:id="38" w:name="_Toc176962620"/>
      <w:r w:rsidRPr="0093461D">
        <w:rPr>
          <w:rFonts w:asciiTheme="minorHAnsi" w:hAnsiTheme="minorHAnsi" w:cstheme="minorHAnsi"/>
          <w:b/>
          <w:color w:val="auto"/>
          <w:sz w:val="28"/>
          <w:szCs w:val="28"/>
          <w:lang w:val="nl-NL"/>
        </w:rPr>
        <w:t xml:space="preserve">Tabel 19 </w:t>
      </w:r>
      <w:r w:rsidRPr="0093461D">
        <w:rPr>
          <w:rFonts w:asciiTheme="minorHAnsi" w:hAnsiTheme="minorHAnsi" w:cstheme="minorHAnsi"/>
          <w:b/>
          <w:color w:val="auto"/>
          <w:sz w:val="28"/>
          <w:szCs w:val="28"/>
          <w:lang w:val="nl-NL"/>
        </w:rPr>
        <w:tab/>
        <w:t>Verzoeken overdracht strafexecutie</w:t>
      </w:r>
      <w:bookmarkEnd w:id="38"/>
      <w:r w:rsidRPr="0093461D">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5774"/>
        <w:gridCol w:w="1693"/>
        <w:gridCol w:w="1833"/>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rsidR="003B5824" w:rsidRDefault="003B5824" w:rsidP="006146B4">
            <w:pPr>
              <w:rPr>
                <w:sz w:val="24"/>
                <w:szCs w:val="24"/>
                <w:lang w:val="nl-NL"/>
              </w:rPr>
            </w:pPr>
            <w:r>
              <w:rPr>
                <w:sz w:val="24"/>
                <w:szCs w:val="24"/>
                <w:lang w:val="nl-NL"/>
              </w:rPr>
              <w:t>Verzoeken overdracht strafexecutie art. 40 Statuut</w:t>
            </w:r>
          </w:p>
        </w:tc>
        <w:tc>
          <w:tcPr>
            <w:tcW w:w="170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1842"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Naar Nederland</w:t>
            </w:r>
          </w:p>
        </w:tc>
        <w:tc>
          <w:tcPr>
            <w:tcW w:w="1701" w:type="dxa"/>
          </w:tcPr>
          <w:p w:rsidR="003B5824" w:rsidRPr="00D522D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D522D6">
              <w:rPr>
                <w:b/>
                <w:sz w:val="24"/>
                <w:szCs w:val="24"/>
                <w:lang w:val="nl-NL"/>
              </w:rPr>
              <w:t>2</w:t>
            </w:r>
          </w:p>
        </w:tc>
        <w:tc>
          <w:tcPr>
            <w:tcW w:w="1842" w:type="dxa"/>
          </w:tcPr>
          <w:p w:rsidR="003B5824" w:rsidRPr="00FE6E3D"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0</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 xml:space="preserve">Naar Bonaire </w:t>
            </w:r>
          </w:p>
        </w:tc>
        <w:tc>
          <w:tcPr>
            <w:tcW w:w="1701" w:type="dxa"/>
          </w:tcPr>
          <w:p w:rsidR="003B5824" w:rsidRPr="00D522D6"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0</w:t>
            </w:r>
          </w:p>
        </w:tc>
        <w:tc>
          <w:tcPr>
            <w:tcW w:w="1842" w:type="dxa"/>
          </w:tcPr>
          <w:p w:rsidR="003B5824" w:rsidRPr="00FE6E3D"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FE6E3D">
              <w:rPr>
                <w:b/>
                <w:sz w:val="24"/>
                <w:szCs w:val="24"/>
                <w:lang w:val="nl-NL"/>
              </w:rPr>
              <w:t>4</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Naar Curaçao</w:t>
            </w:r>
          </w:p>
        </w:tc>
        <w:tc>
          <w:tcPr>
            <w:tcW w:w="1701" w:type="dxa"/>
          </w:tcPr>
          <w:p w:rsidR="003B5824" w:rsidRPr="00D522D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D522D6">
              <w:rPr>
                <w:b/>
                <w:sz w:val="24"/>
                <w:szCs w:val="24"/>
                <w:lang w:val="nl-NL"/>
              </w:rPr>
              <w:t>2</w:t>
            </w:r>
          </w:p>
        </w:tc>
        <w:tc>
          <w:tcPr>
            <w:tcW w:w="1842" w:type="dxa"/>
          </w:tcPr>
          <w:p w:rsidR="003B5824" w:rsidRPr="00FE6E3D"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FE6E3D">
              <w:rPr>
                <w:b/>
                <w:sz w:val="24"/>
                <w:szCs w:val="24"/>
                <w:lang w:val="nl-NL"/>
              </w:rPr>
              <w:t>10</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Aan Aruba</w:t>
            </w:r>
          </w:p>
        </w:tc>
        <w:tc>
          <w:tcPr>
            <w:tcW w:w="1701" w:type="dxa"/>
          </w:tcPr>
          <w:p w:rsidR="003B5824" w:rsidRPr="00D522D6"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w:t>
            </w:r>
          </w:p>
        </w:tc>
        <w:tc>
          <w:tcPr>
            <w:tcW w:w="1842" w:type="dxa"/>
          </w:tcPr>
          <w:p w:rsidR="003B5824" w:rsidRPr="002A048C"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2A048C">
              <w:rPr>
                <w:b/>
                <w:sz w:val="24"/>
                <w:szCs w:val="24"/>
                <w:lang w:val="nl-NL"/>
              </w:rPr>
              <w:t>3</w:t>
            </w:r>
          </w:p>
        </w:tc>
      </w:tr>
    </w:tbl>
    <w:p w:rsidR="003B5824" w:rsidRPr="00896584" w:rsidRDefault="003B5824" w:rsidP="003B5824">
      <w:pPr>
        <w:spacing w:after="0"/>
        <w:rPr>
          <w:sz w:val="24"/>
          <w:szCs w:val="24"/>
          <w:lang w:val="nl-NL"/>
        </w:rPr>
      </w:pPr>
    </w:p>
    <w:p w:rsidR="003B5824" w:rsidRDefault="003B5824" w:rsidP="003B5824">
      <w:pPr>
        <w:spacing w:after="0"/>
        <w:jc w:val="both"/>
        <w:rPr>
          <w:rFonts w:cstheme="minorHAnsi"/>
          <w:color w:val="000000" w:themeColor="text1"/>
          <w:sz w:val="24"/>
          <w:szCs w:val="24"/>
          <w:lang w:val="nl-NL"/>
        </w:rPr>
      </w:pPr>
      <w:r>
        <w:rPr>
          <w:rFonts w:cstheme="minorHAnsi"/>
          <w:color w:val="000000" w:themeColor="text1"/>
          <w:sz w:val="24"/>
          <w:szCs w:val="24"/>
          <w:lang w:val="nl-NL"/>
        </w:rPr>
        <w:t xml:space="preserve">Deze procedure is geregeld in de Onderlinge Regelingen (ORD). Eén gedetineerde die wegens medische redenen naar Nederland werd overgebracht is in 2023 teruggebracht naar het KIA. Eén resocialisatieverzoek gericht aan Nederland dat in 2022 werd ingediend is door Nederland nog steeds geen beslissing overgenomen. Eén nieuw resocialisatieverzoek gericht aan Nederland werd ingediend. Dit verzoek is thans nog in behandeling. </w:t>
      </w:r>
    </w:p>
    <w:p w:rsidR="003B5824" w:rsidRDefault="003B5824" w:rsidP="003B5824">
      <w:pPr>
        <w:spacing w:after="0"/>
        <w:rPr>
          <w:rFonts w:cstheme="minorHAnsi"/>
          <w:color w:val="000000" w:themeColor="text1"/>
          <w:sz w:val="24"/>
          <w:szCs w:val="24"/>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39" w:name="_Toc176962621"/>
      <w:r w:rsidRPr="0093461D">
        <w:rPr>
          <w:rFonts w:asciiTheme="minorHAnsi" w:hAnsiTheme="minorHAnsi" w:cstheme="minorHAnsi"/>
          <w:color w:val="auto"/>
          <w:sz w:val="28"/>
          <w:szCs w:val="28"/>
          <w:lang w:val="nl-NL"/>
        </w:rPr>
        <w:t>§4.5 Overname strafexecutie op grond van verdragen</w:t>
      </w:r>
      <w:bookmarkEnd w:id="39"/>
    </w:p>
    <w:p w:rsidR="003B5824" w:rsidRDefault="003B5824" w:rsidP="003B5824">
      <w:pPr>
        <w:spacing w:after="0"/>
        <w:rPr>
          <w:rFonts w:cstheme="minorHAnsi"/>
          <w:sz w:val="24"/>
          <w:szCs w:val="24"/>
          <w:lang w:val="nl-NL"/>
        </w:rPr>
      </w:pPr>
      <w:r w:rsidRPr="000B61A7">
        <w:rPr>
          <w:rFonts w:cstheme="minorHAnsi"/>
          <w:sz w:val="24"/>
          <w:szCs w:val="24"/>
          <w:lang w:val="nl-NL"/>
        </w:rPr>
        <w:t>Het OM heeft geen v</w:t>
      </w:r>
      <w:r>
        <w:rPr>
          <w:rFonts w:cstheme="minorHAnsi"/>
          <w:sz w:val="24"/>
          <w:szCs w:val="24"/>
          <w:lang w:val="nl-NL"/>
        </w:rPr>
        <w:t xml:space="preserve">erzoeken ontvangen om de resterende straf die in het buitenland is opgelegd in Aruba te mogen uitzitten. </w:t>
      </w:r>
    </w:p>
    <w:p w:rsidR="003B5824" w:rsidRDefault="003B5824" w:rsidP="003B5824">
      <w:pPr>
        <w:spacing w:after="0"/>
        <w:rPr>
          <w:rFonts w:cstheme="minorHAnsi"/>
          <w:sz w:val="24"/>
          <w:szCs w:val="24"/>
          <w:lang w:val="nl-NL"/>
        </w:rPr>
      </w:pPr>
    </w:p>
    <w:p w:rsidR="003B5824" w:rsidRPr="002A5462" w:rsidRDefault="003B5824" w:rsidP="009C76CB">
      <w:pPr>
        <w:pStyle w:val="Heading2"/>
        <w:rPr>
          <w:rFonts w:asciiTheme="minorHAnsi" w:hAnsiTheme="minorHAnsi" w:cstheme="minorHAnsi"/>
          <w:color w:val="auto"/>
          <w:sz w:val="28"/>
          <w:szCs w:val="28"/>
          <w:lang w:val="nl-NL"/>
        </w:rPr>
      </w:pPr>
      <w:bookmarkStart w:id="40" w:name="_Toc176962622"/>
      <w:r w:rsidRPr="002A5462">
        <w:rPr>
          <w:rFonts w:asciiTheme="minorHAnsi" w:hAnsiTheme="minorHAnsi" w:cstheme="minorHAnsi"/>
          <w:color w:val="auto"/>
          <w:sz w:val="28"/>
          <w:szCs w:val="28"/>
          <w:lang w:val="nl-NL"/>
        </w:rPr>
        <w:t>§4.6 Adviezen gratieverzoeken</w:t>
      </w:r>
      <w:bookmarkEnd w:id="40"/>
    </w:p>
    <w:p w:rsidR="003B5824" w:rsidRPr="002A5462" w:rsidRDefault="003B5824" w:rsidP="002A5462">
      <w:pPr>
        <w:pStyle w:val="Heading3"/>
        <w:rPr>
          <w:rFonts w:asciiTheme="minorHAnsi" w:hAnsiTheme="minorHAnsi" w:cstheme="minorHAnsi"/>
          <w:b/>
          <w:color w:val="auto"/>
          <w:sz w:val="28"/>
          <w:szCs w:val="28"/>
          <w:lang w:val="nl-NL"/>
        </w:rPr>
      </w:pPr>
      <w:bookmarkStart w:id="41" w:name="_Toc176962623"/>
      <w:r w:rsidRPr="002A5462">
        <w:rPr>
          <w:rFonts w:asciiTheme="minorHAnsi" w:hAnsiTheme="minorHAnsi" w:cstheme="minorHAnsi"/>
          <w:b/>
          <w:color w:val="auto"/>
          <w:sz w:val="28"/>
          <w:szCs w:val="28"/>
          <w:lang w:val="nl-NL"/>
        </w:rPr>
        <w:t xml:space="preserve">Tabel 20 </w:t>
      </w:r>
      <w:r w:rsidRPr="002A5462">
        <w:rPr>
          <w:rFonts w:asciiTheme="minorHAnsi" w:hAnsiTheme="minorHAnsi" w:cstheme="minorHAnsi"/>
          <w:b/>
          <w:color w:val="auto"/>
          <w:sz w:val="28"/>
          <w:szCs w:val="28"/>
          <w:lang w:val="nl-NL"/>
        </w:rPr>
        <w:tab/>
        <w:t>Adviezen gratieverzoeken</w:t>
      </w:r>
      <w:bookmarkEnd w:id="41"/>
    </w:p>
    <w:tbl>
      <w:tblPr>
        <w:tblStyle w:val="ListTable5Dark-Accent5"/>
        <w:tblW w:w="0" w:type="auto"/>
        <w:tblLook w:val="04A0" w:firstRow="1" w:lastRow="0" w:firstColumn="1" w:lastColumn="0" w:noHBand="0" w:noVBand="1"/>
      </w:tblPr>
      <w:tblGrid>
        <w:gridCol w:w="5774"/>
        <w:gridCol w:w="1693"/>
        <w:gridCol w:w="1833"/>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rsidR="003B5824" w:rsidRDefault="003B5824" w:rsidP="006146B4">
            <w:pPr>
              <w:rPr>
                <w:rFonts w:cstheme="minorHAnsi"/>
                <w:sz w:val="24"/>
                <w:szCs w:val="24"/>
                <w:lang w:val="nl-NL"/>
              </w:rPr>
            </w:pPr>
          </w:p>
        </w:tc>
        <w:tc>
          <w:tcPr>
            <w:tcW w:w="170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1842"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rFonts w:cstheme="minorHAnsi"/>
                <w:sz w:val="24"/>
                <w:szCs w:val="24"/>
                <w:lang w:val="nl-NL"/>
              </w:rPr>
            </w:pPr>
            <w:r>
              <w:rPr>
                <w:rFonts w:cstheme="minorHAnsi"/>
                <w:sz w:val="24"/>
                <w:szCs w:val="24"/>
                <w:lang w:val="nl-NL"/>
              </w:rPr>
              <w:t xml:space="preserve">Ingekomen verzoeken </w:t>
            </w:r>
          </w:p>
        </w:tc>
        <w:tc>
          <w:tcPr>
            <w:tcW w:w="1701" w:type="dxa"/>
          </w:tcPr>
          <w:p w:rsidR="003B5824" w:rsidRPr="006B26B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3</w:t>
            </w:r>
          </w:p>
        </w:tc>
        <w:tc>
          <w:tcPr>
            <w:tcW w:w="1842" w:type="dxa"/>
          </w:tcPr>
          <w:p w:rsidR="003B5824" w:rsidRPr="006B26BB"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w:t>
            </w:r>
          </w:p>
        </w:tc>
      </w:tr>
    </w:tbl>
    <w:p w:rsidR="003B5824" w:rsidRDefault="003B5824" w:rsidP="003B5824">
      <w:pPr>
        <w:spacing w:after="0"/>
        <w:rPr>
          <w:rFonts w:cstheme="minorHAnsi"/>
          <w:color w:val="000000" w:themeColor="text1"/>
          <w:sz w:val="24"/>
          <w:szCs w:val="24"/>
          <w:lang w:val="nl-NL"/>
        </w:rPr>
      </w:pPr>
      <w:r>
        <w:rPr>
          <w:rFonts w:cstheme="minorHAnsi"/>
          <w:color w:val="000000" w:themeColor="text1"/>
          <w:sz w:val="24"/>
          <w:szCs w:val="24"/>
          <w:lang w:val="nl-NL"/>
        </w:rPr>
        <w:t>Eén gratieverzoek werd toegewezen door de Gouverneur van Aruba zodat de veroordeelde met het Sociale vormingstraject kon meedoen. De andere verzoeken werden afgewezen.</w:t>
      </w:r>
    </w:p>
    <w:p w:rsidR="003B5824" w:rsidRPr="0093461D" w:rsidRDefault="003B5824" w:rsidP="0093461D">
      <w:pPr>
        <w:pStyle w:val="Heading1"/>
        <w:rPr>
          <w:rFonts w:asciiTheme="minorHAnsi" w:hAnsiTheme="minorHAnsi" w:cstheme="minorHAnsi"/>
          <w:b/>
          <w:color w:val="auto"/>
          <w:sz w:val="28"/>
          <w:szCs w:val="28"/>
          <w:lang w:val="nl-NL"/>
        </w:rPr>
      </w:pPr>
      <w:bookmarkStart w:id="42" w:name="_Toc176962624"/>
      <w:r w:rsidRPr="0093461D">
        <w:rPr>
          <w:rFonts w:asciiTheme="minorHAnsi" w:hAnsiTheme="minorHAnsi" w:cstheme="minorHAnsi"/>
          <w:color w:val="auto"/>
          <w:lang w:val="nl-NL"/>
        </w:rPr>
        <w:t>Hoofdstuk 5: Overige taken en werkzaamheden</w:t>
      </w:r>
      <w:bookmarkEnd w:id="42"/>
    </w:p>
    <w:p w:rsidR="003B5824" w:rsidRDefault="003B5824" w:rsidP="009C76CB">
      <w:pPr>
        <w:pStyle w:val="Heading2"/>
        <w:rPr>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43" w:name="_Toc176962625"/>
      <w:r w:rsidRPr="0093461D">
        <w:rPr>
          <w:rFonts w:asciiTheme="minorHAnsi" w:hAnsiTheme="minorHAnsi" w:cstheme="minorHAnsi"/>
          <w:color w:val="auto"/>
          <w:sz w:val="28"/>
          <w:szCs w:val="28"/>
          <w:lang w:val="nl-NL"/>
        </w:rPr>
        <w:t>§5.1 Kleine rechtshulpverzoeken</w:t>
      </w:r>
      <w:bookmarkEnd w:id="43"/>
    </w:p>
    <w:p w:rsidR="003B5824" w:rsidRPr="002A5462" w:rsidRDefault="003B5824" w:rsidP="002A5462">
      <w:pPr>
        <w:pStyle w:val="Heading3"/>
        <w:rPr>
          <w:rFonts w:asciiTheme="minorHAnsi" w:hAnsiTheme="minorHAnsi" w:cstheme="minorHAnsi"/>
          <w:b/>
          <w:color w:val="auto"/>
          <w:sz w:val="28"/>
          <w:szCs w:val="28"/>
          <w:lang w:val="nl-NL"/>
        </w:rPr>
      </w:pPr>
      <w:bookmarkStart w:id="44" w:name="_Toc176962626"/>
      <w:r w:rsidRPr="002A5462">
        <w:rPr>
          <w:rFonts w:asciiTheme="minorHAnsi" w:hAnsiTheme="minorHAnsi" w:cstheme="minorHAnsi"/>
          <w:b/>
          <w:color w:val="auto"/>
          <w:sz w:val="28"/>
          <w:szCs w:val="28"/>
          <w:lang w:val="nl-NL"/>
        </w:rPr>
        <w:t>Tabel 21</w:t>
      </w:r>
      <w:r w:rsidRPr="002A5462">
        <w:rPr>
          <w:rFonts w:asciiTheme="minorHAnsi" w:hAnsiTheme="minorHAnsi" w:cstheme="minorHAnsi"/>
          <w:b/>
          <w:color w:val="auto"/>
          <w:sz w:val="28"/>
          <w:szCs w:val="28"/>
          <w:lang w:val="nl-NL"/>
        </w:rPr>
        <w:tab/>
        <w:t>Kleine rechtshulpverzoeken</w:t>
      </w:r>
      <w:bookmarkEnd w:id="44"/>
    </w:p>
    <w:tbl>
      <w:tblPr>
        <w:tblStyle w:val="ListTable5Dark-Accent5"/>
        <w:tblW w:w="0" w:type="auto"/>
        <w:tblLook w:val="04A0" w:firstRow="1" w:lastRow="0" w:firstColumn="1" w:lastColumn="0" w:noHBand="0" w:noVBand="1"/>
      </w:tblPr>
      <w:tblGrid>
        <w:gridCol w:w="5776"/>
        <w:gridCol w:w="1692"/>
        <w:gridCol w:w="183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rsidR="003B5824" w:rsidRDefault="003B5824" w:rsidP="006146B4">
            <w:pPr>
              <w:rPr>
                <w:rFonts w:cstheme="minorHAnsi"/>
                <w:color w:val="595959" w:themeColor="text1" w:themeTint="A6"/>
                <w:sz w:val="24"/>
                <w:szCs w:val="24"/>
                <w:lang w:val="nl-NL"/>
              </w:rPr>
            </w:pPr>
            <w:r w:rsidRPr="00307080">
              <w:rPr>
                <w:rFonts w:cstheme="minorHAnsi"/>
                <w:sz w:val="24"/>
                <w:szCs w:val="24"/>
                <w:lang w:val="nl-NL"/>
              </w:rPr>
              <w:t xml:space="preserve">Kleine </w:t>
            </w:r>
            <w:r>
              <w:rPr>
                <w:rFonts w:cstheme="minorHAnsi"/>
                <w:sz w:val="24"/>
                <w:szCs w:val="24"/>
                <w:lang w:val="nl-NL"/>
              </w:rPr>
              <w:t xml:space="preserve"> rechtshulpverzoeken</w:t>
            </w:r>
          </w:p>
        </w:tc>
        <w:tc>
          <w:tcPr>
            <w:tcW w:w="1701" w:type="dxa"/>
          </w:tcPr>
          <w:p w:rsidR="003B5824" w:rsidRPr="00307080"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1842" w:type="dxa"/>
          </w:tcPr>
          <w:p w:rsidR="003B5824" w:rsidRPr="00307080"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Pr="00307080" w:rsidRDefault="003B5824" w:rsidP="006146B4">
            <w:pPr>
              <w:rPr>
                <w:rFonts w:cstheme="minorHAnsi"/>
                <w:sz w:val="24"/>
                <w:szCs w:val="24"/>
                <w:lang w:val="nl-NL"/>
              </w:rPr>
            </w:pPr>
            <w:r>
              <w:rPr>
                <w:rFonts w:cstheme="minorHAnsi"/>
                <w:sz w:val="24"/>
                <w:szCs w:val="24"/>
                <w:lang w:val="nl-NL"/>
              </w:rPr>
              <w:t>Inkomend</w:t>
            </w:r>
          </w:p>
        </w:tc>
        <w:tc>
          <w:tcPr>
            <w:tcW w:w="1701" w:type="dxa"/>
          </w:tcPr>
          <w:p w:rsidR="003B5824" w:rsidRPr="00D4645E"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D4645E">
              <w:rPr>
                <w:rFonts w:cstheme="minorHAnsi"/>
                <w:b/>
                <w:sz w:val="24"/>
                <w:szCs w:val="24"/>
                <w:lang w:val="nl-NL"/>
              </w:rPr>
              <w:t>37</w:t>
            </w:r>
          </w:p>
        </w:tc>
        <w:tc>
          <w:tcPr>
            <w:tcW w:w="1842" w:type="dxa"/>
          </w:tcPr>
          <w:p w:rsidR="003B5824" w:rsidRPr="00D4645E"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D4645E">
              <w:rPr>
                <w:rFonts w:cstheme="minorHAnsi"/>
                <w:b/>
                <w:sz w:val="24"/>
                <w:szCs w:val="24"/>
                <w:lang w:val="nl-NL"/>
              </w:rPr>
              <w:t>21</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rFonts w:cstheme="minorHAnsi"/>
                <w:sz w:val="24"/>
                <w:szCs w:val="24"/>
                <w:lang w:val="nl-NL"/>
              </w:rPr>
            </w:pPr>
            <w:r>
              <w:rPr>
                <w:rFonts w:cstheme="minorHAnsi"/>
                <w:sz w:val="24"/>
                <w:szCs w:val="24"/>
                <w:lang w:val="nl-NL"/>
              </w:rPr>
              <w:t>Uitgaand</w:t>
            </w:r>
          </w:p>
        </w:tc>
        <w:tc>
          <w:tcPr>
            <w:tcW w:w="1701" w:type="dxa"/>
          </w:tcPr>
          <w:p w:rsidR="003B5824" w:rsidRPr="00D4645E"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14</w:t>
            </w:r>
          </w:p>
        </w:tc>
        <w:tc>
          <w:tcPr>
            <w:tcW w:w="1842" w:type="dxa"/>
          </w:tcPr>
          <w:p w:rsidR="003B5824" w:rsidRPr="00D4645E"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34</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rFonts w:cstheme="minorHAnsi"/>
                <w:sz w:val="24"/>
                <w:szCs w:val="24"/>
                <w:lang w:val="nl-NL"/>
              </w:rPr>
            </w:pPr>
            <w:r>
              <w:rPr>
                <w:rFonts w:cstheme="minorHAnsi"/>
                <w:sz w:val="24"/>
                <w:szCs w:val="24"/>
                <w:lang w:val="nl-NL"/>
              </w:rPr>
              <w:t>Totaal</w:t>
            </w:r>
          </w:p>
        </w:tc>
        <w:tc>
          <w:tcPr>
            <w:tcW w:w="1701"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55</w:t>
            </w:r>
          </w:p>
        </w:tc>
        <w:tc>
          <w:tcPr>
            <w:tcW w:w="184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54</w:t>
            </w:r>
          </w:p>
        </w:tc>
      </w:tr>
    </w:tbl>
    <w:p w:rsidR="003B5824" w:rsidRDefault="003B5824" w:rsidP="003B5824">
      <w:pPr>
        <w:spacing w:after="0"/>
        <w:rPr>
          <w:rFonts w:cstheme="minorHAnsi"/>
          <w:color w:val="595959" w:themeColor="text1" w:themeTint="A6"/>
          <w:sz w:val="28"/>
          <w:szCs w:val="28"/>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45" w:name="_Toc176962627"/>
      <w:r w:rsidRPr="0093461D">
        <w:rPr>
          <w:rFonts w:asciiTheme="minorHAnsi" w:hAnsiTheme="minorHAnsi" w:cstheme="minorHAnsi"/>
          <w:color w:val="auto"/>
          <w:sz w:val="28"/>
          <w:szCs w:val="28"/>
          <w:lang w:val="nl-NL"/>
        </w:rPr>
        <w:t>§5.2 Uitleveringsverzoeken</w:t>
      </w:r>
      <w:bookmarkEnd w:id="45"/>
    </w:p>
    <w:p w:rsidR="003B5824" w:rsidRPr="002A5462" w:rsidRDefault="003B5824" w:rsidP="002A5462">
      <w:pPr>
        <w:pStyle w:val="Heading3"/>
        <w:rPr>
          <w:rFonts w:asciiTheme="minorHAnsi" w:hAnsiTheme="minorHAnsi" w:cstheme="minorHAnsi"/>
          <w:b/>
          <w:color w:val="auto"/>
          <w:sz w:val="28"/>
          <w:szCs w:val="28"/>
          <w:lang w:val="nl-NL"/>
        </w:rPr>
      </w:pPr>
      <w:bookmarkStart w:id="46" w:name="_Toc176962628"/>
      <w:r w:rsidRPr="002A5462">
        <w:rPr>
          <w:rFonts w:asciiTheme="minorHAnsi" w:hAnsiTheme="minorHAnsi" w:cstheme="minorHAnsi"/>
          <w:b/>
          <w:color w:val="auto"/>
          <w:sz w:val="28"/>
          <w:szCs w:val="28"/>
          <w:lang w:val="nl-NL"/>
        </w:rPr>
        <w:t>Tabel 22</w:t>
      </w:r>
      <w:r w:rsidRPr="002A5462">
        <w:rPr>
          <w:rFonts w:asciiTheme="minorHAnsi" w:hAnsiTheme="minorHAnsi" w:cstheme="minorHAnsi"/>
          <w:b/>
          <w:color w:val="auto"/>
          <w:sz w:val="28"/>
          <w:szCs w:val="28"/>
          <w:lang w:val="nl-NL"/>
        </w:rPr>
        <w:tab/>
        <w:t>Uitleveringsverzoeken</w:t>
      </w:r>
      <w:bookmarkEnd w:id="46"/>
    </w:p>
    <w:tbl>
      <w:tblPr>
        <w:tblStyle w:val="ListTable5Dark-Accent5"/>
        <w:tblW w:w="0" w:type="auto"/>
        <w:tblLook w:val="04A0" w:firstRow="1" w:lastRow="0" w:firstColumn="1" w:lastColumn="0" w:noHBand="0" w:noVBand="1"/>
      </w:tblPr>
      <w:tblGrid>
        <w:gridCol w:w="5776"/>
        <w:gridCol w:w="1692"/>
        <w:gridCol w:w="183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76" w:type="dxa"/>
          </w:tcPr>
          <w:p w:rsidR="003B5824" w:rsidRPr="00F74273" w:rsidRDefault="003B5824" w:rsidP="006146B4">
            <w:pPr>
              <w:rPr>
                <w:rFonts w:cstheme="minorHAnsi"/>
                <w:sz w:val="24"/>
                <w:szCs w:val="24"/>
                <w:lang w:val="nl-NL"/>
              </w:rPr>
            </w:pPr>
            <w:r>
              <w:rPr>
                <w:rFonts w:cstheme="minorHAnsi"/>
                <w:sz w:val="24"/>
                <w:szCs w:val="24"/>
                <w:lang w:val="nl-NL"/>
              </w:rPr>
              <w:t xml:space="preserve">Inkomend uitleveringsverzoek </w:t>
            </w:r>
          </w:p>
        </w:tc>
        <w:tc>
          <w:tcPr>
            <w:tcW w:w="1692" w:type="dxa"/>
          </w:tcPr>
          <w:p w:rsidR="003B5824" w:rsidRPr="00F74273"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sidRPr="00F74273">
              <w:rPr>
                <w:rFonts w:cstheme="minorHAnsi"/>
                <w:sz w:val="24"/>
                <w:szCs w:val="24"/>
                <w:lang w:val="nl-NL"/>
              </w:rPr>
              <w:t>2022</w:t>
            </w:r>
          </w:p>
        </w:tc>
        <w:tc>
          <w:tcPr>
            <w:tcW w:w="1832" w:type="dxa"/>
          </w:tcPr>
          <w:p w:rsidR="003B5824" w:rsidRPr="00F74273"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rsidR="003B5824" w:rsidRPr="00F74273" w:rsidRDefault="003B5824" w:rsidP="006146B4">
            <w:pPr>
              <w:rPr>
                <w:rFonts w:cstheme="minorHAnsi"/>
                <w:sz w:val="24"/>
                <w:szCs w:val="24"/>
                <w:lang w:val="nl-NL"/>
              </w:rPr>
            </w:pPr>
          </w:p>
        </w:tc>
        <w:tc>
          <w:tcPr>
            <w:tcW w:w="1692" w:type="dxa"/>
          </w:tcPr>
          <w:p w:rsidR="003B5824" w:rsidRPr="00F74273"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F74273">
              <w:rPr>
                <w:rFonts w:cstheme="minorHAnsi"/>
                <w:b/>
                <w:sz w:val="24"/>
                <w:szCs w:val="24"/>
                <w:lang w:val="nl-NL"/>
              </w:rPr>
              <w:t>1</w:t>
            </w:r>
            <w:r>
              <w:rPr>
                <w:rFonts w:cstheme="minorHAnsi"/>
                <w:b/>
                <w:sz w:val="24"/>
                <w:szCs w:val="24"/>
                <w:lang w:val="nl-NL"/>
              </w:rPr>
              <w:t>*</w:t>
            </w:r>
          </w:p>
        </w:tc>
        <w:tc>
          <w:tcPr>
            <w:tcW w:w="1832"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sz w:val="24"/>
                <w:szCs w:val="24"/>
                <w:lang w:val="nl-NL"/>
              </w:rPr>
            </w:pPr>
          </w:p>
        </w:tc>
      </w:tr>
      <w:tr w:rsidR="003B5824" w:rsidTr="006146B4">
        <w:tc>
          <w:tcPr>
            <w:cnfStyle w:val="001000000000" w:firstRow="0" w:lastRow="0" w:firstColumn="1" w:lastColumn="0" w:oddVBand="0" w:evenVBand="0" w:oddHBand="0" w:evenHBand="0" w:firstRowFirstColumn="0" w:firstRowLastColumn="0" w:lastRowFirstColumn="0" w:lastRowLastColumn="0"/>
            <w:tcW w:w="5776" w:type="dxa"/>
          </w:tcPr>
          <w:p w:rsidR="003B5824" w:rsidRDefault="003B5824" w:rsidP="006146B4">
            <w:pPr>
              <w:rPr>
                <w:rFonts w:cstheme="minorHAnsi"/>
                <w:sz w:val="24"/>
                <w:szCs w:val="24"/>
                <w:lang w:val="nl-NL"/>
              </w:rPr>
            </w:pPr>
          </w:p>
        </w:tc>
        <w:tc>
          <w:tcPr>
            <w:tcW w:w="1692" w:type="dxa"/>
          </w:tcPr>
          <w:p w:rsidR="003B5824" w:rsidRPr="00F74273"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p>
        </w:tc>
        <w:tc>
          <w:tcPr>
            <w:tcW w:w="1832" w:type="dxa"/>
          </w:tcPr>
          <w:p w:rsidR="003B5824" w:rsidRPr="00F74273"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0</w:t>
            </w:r>
          </w:p>
        </w:tc>
      </w:tr>
    </w:tbl>
    <w:p w:rsidR="003B5824" w:rsidRDefault="003B5824" w:rsidP="003B5824">
      <w:pPr>
        <w:spacing w:after="0"/>
        <w:rPr>
          <w:rFonts w:cstheme="minorHAnsi"/>
          <w:color w:val="595959" w:themeColor="text1" w:themeTint="A6"/>
          <w:sz w:val="28"/>
          <w:szCs w:val="28"/>
          <w:lang w:val="nl-NL"/>
        </w:rPr>
      </w:pPr>
      <w:r>
        <w:rPr>
          <w:rFonts w:cstheme="minorHAnsi"/>
          <w:color w:val="595959" w:themeColor="text1" w:themeTint="A6"/>
          <w:sz w:val="24"/>
          <w:szCs w:val="24"/>
          <w:lang w:val="nl-NL"/>
        </w:rPr>
        <w:t>*Het verzoek was afkomstig van Venezuela</w:t>
      </w:r>
      <w:r w:rsidRPr="00A64A7A">
        <w:rPr>
          <w:rFonts w:cstheme="minorHAnsi"/>
          <w:color w:val="595959" w:themeColor="text1" w:themeTint="A6"/>
          <w:sz w:val="24"/>
          <w:szCs w:val="24"/>
          <w:lang w:val="nl-NL"/>
        </w:rPr>
        <w:t>,</w:t>
      </w:r>
      <w:r>
        <w:rPr>
          <w:rFonts w:cstheme="minorHAnsi"/>
          <w:color w:val="595959" w:themeColor="text1" w:themeTint="A6"/>
          <w:sz w:val="24"/>
          <w:szCs w:val="24"/>
          <w:lang w:val="nl-NL"/>
        </w:rPr>
        <w:t xml:space="preserve"> maar kon niet in behandeling worden genomen, omdat de onderliggende documenten niet volledig waren.</w:t>
      </w:r>
      <w:r>
        <w:rPr>
          <w:rFonts w:cstheme="minorHAnsi"/>
          <w:color w:val="595959" w:themeColor="text1" w:themeTint="A6"/>
          <w:sz w:val="28"/>
          <w:szCs w:val="28"/>
          <w:lang w:val="nl-NL"/>
        </w:rPr>
        <w:t xml:space="preserve"> </w:t>
      </w:r>
    </w:p>
    <w:p w:rsidR="003B5824" w:rsidRDefault="003B5824" w:rsidP="003B5824">
      <w:pPr>
        <w:spacing w:after="0"/>
        <w:rPr>
          <w:b/>
          <w:sz w:val="28"/>
          <w:szCs w:val="28"/>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47" w:name="_Toc176962629"/>
      <w:r w:rsidRPr="0093461D">
        <w:rPr>
          <w:rFonts w:asciiTheme="minorHAnsi" w:hAnsiTheme="minorHAnsi" w:cstheme="minorHAnsi"/>
          <w:color w:val="auto"/>
          <w:sz w:val="28"/>
          <w:szCs w:val="28"/>
          <w:lang w:val="nl-NL"/>
        </w:rPr>
        <w:t>§5.3 Justitiële documentatiedienst</w:t>
      </w:r>
      <w:bookmarkEnd w:id="47"/>
    </w:p>
    <w:p w:rsidR="003B5824" w:rsidRPr="002A5462" w:rsidRDefault="003B5824" w:rsidP="002A5462">
      <w:pPr>
        <w:pStyle w:val="Heading3"/>
        <w:rPr>
          <w:rFonts w:asciiTheme="minorHAnsi" w:hAnsiTheme="minorHAnsi" w:cstheme="minorHAnsi"/>
          <w:b/>
          <w:color w:val="auto"/>
          <w:sz w:val="28"/>
          <w:szCs w:val="28"/>
          <w:lang w:val="nl-NL"/>
        </w:rPr>
      </w:pPr>
      <w:bookmarkStart w:id="48" w:name="_Toc176962630"/>
      <w:r w:rsidRPr="002A5462">
        <w:rPr>
          <w:rFonts w:asciiTheme="minorHAnsi" w:hAnsiTheme="minorHAnsi" w:cstheme="minorHAnsi"/>
          <w:b/>
          <w:color w:val="auto"/>
          <w:sz w:val="28"/>
          <w:szCs w:val="28"/>
          <w:lang w:val="nl-NL"/>
        </w:rPr>
        <w:t xml:space="preserve">Tabel 23 </w:t>
      </w:r>
      <w:r w:rsidRPr="002A5462">
        <w:rPr>
          <w:rFonts w:asciiTheme="minorHAnsi" w:hAnsiTheme="minorHAnsi" w:cstheme="minorHAnsi"/>
          <w:b/>
          <w:color w:val="auto"/>
          <w:sz w:val="28"/>
          <w:szCs w:val="28"/>
          <w:lang w:val="nl-NL"/>
        </w:rPr>
        <w:tab/>
        <w:t>Aantal verklaringen omtrent het gedrag</w:t>
      </w:r>
      <w:bookmarkEnd w:id="48"/>
    </w:p>
    <w:tbl>
      <w:tblPr>
        <w:tblStyle w:val="ListTable5Dark-Accent5"/>
        <w:tblW w:w="0" w:type="auto"/>
        <w:tblLook w:val="04A0" w:firstRow="1" w:lastRow="0" w:firstColumn="1" w:lastColumn="0" w:noHBand="0" w:noVBand="1"/>
      </w:tblPr>
      <w:tblGrid>
        <w:gridCol w:w="5768"/>
        <w:gridCol w:w="1696"/>
        <w:gridCol w:w="183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rsidR="003B5824" w:rsidRPr="00C419AF" w:rsidRDefault="003B5824" w:rsidP="006146B4">
            <w:pPr>
              <w:rPr>
                <w:sz w:val="24"/>
                <w:szCs w:val="24"/>
                <w:lang w:val="nl-NL"/>
              </w:rPr>
            </w:pPr>
            <w:r>
              <w:rPr>
                <w:sz w:val="24"/>
                <w:szCs w:val="24"/>
                <w:lang w:val="nl-NL"/>
              </w:rPr>
              <w:t>Verklaringen omtrent het gedrag</w:t>
            </w:r>
          </w:p>
        </w:tc>
        <w:tc>
          <w:tcPr>
            <w:tcW w:w="1701"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1842"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Totaal aanvragen ingediend</w:t>
            </w:r>
          </w:p>
        </w:tc>
        <w:tc>
          <w:tcPr>
            <w:tcW w:w="1701" w:type="dxa"/>
          </w:tcPr>
          <w:p w:rsidR="003B5824" w:rsidRPr="00D80368"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8491</w:t>
            </w:r>
          </w:p>
        </w:tc>
        <w:tc>
          <w:tcPr>
            <w:tcW w:w="1842" w:type="dxa"/>
          </w:tcPr>
          <w:p w:rsidR="003B5824" w:rsidRPr="006555A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8054</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Weigering afgifte (geen noodzaak)</w:t>
            </w:r>
          </w:p>
        </w:tc>
        <w:tc>
          <w:tcPr>
            <w:tcW w:w="1701" w:type="dxa"/>
          </w:tcPr>
          <w:p w:rsidR="003B5824" w:rsidRPr="00D80368"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237</w:t>
            </w:r>
          </w:p>
        </w:tc>
        <w:tc>
          <w:tcPr>
            <w:tcW w:w="1842" w:type="dxa"/>
          </w:tcPr>
          <w:p w:rsidR="003B5824" w:rsidRPr="006555A6"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sidRPr="006555A6">
              <w:rPr>
                <w:b/>
                <w:sz w:val="24"/>
                <w:szCs w:val="24"/>
                <w:lang w:val="nl-NL"/>
              </w:rPr>
              <w:t>222</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 xml:space="preserve">Afgewezen (justitiële documentatie) </w:t>
            </w:r>
          </w:p>
        </w:tc>
        <w:tc>
          <w:tcPr>
            <w:tcW w:w="1701" w:type="dxa"/>
          </w:tcPr>
          <w:p w:rsidR="003B5824" w:rsidRPr="00D80368"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24</w:t>
            </w:r>
          </w:p>
        </w:tc>
        <w:tc>
          <w:tcPr>
            <w:tcW w:w="1842" w:type="dxa"/>
          </w:tcPr>
          <w:p w:rsidR="003B5824" w:rsidRPr="006555A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6555A6">
              <w:rPr>
                <w:b/>
                <w:sz w:val="24"/>
                <w:szCs w:val="24"/>
                <w:lang w:val="nl-NL"/>
              </w:rPr>
              <w:t>9</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 xml:space="preserve">Verklaringen uitgereikt </w:t>
            </w:r>
          </w:p>
        </w:tc>
        <w:tc>
          <w:tcPr>
            <w:tcW w:w="1701" w:type="dxa"/>
          </w:tcPr>
          <w:p w:rsidR="003B5824" w:rsidRPr="00D80368"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6855</w:t>
            </w:r>
          </w:p>
        </w:tc>
        <w:tc>
          <w:tcPr>
            <w:tcW w:w="1842" w:type="dxa"/>
          </w:tcPr>
          <w:p w:rsidR="003B5824" w:rsidRPr="006555A6"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7578</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Niet opgehaald</w:t>
            </w:r>
          </w:p>
        </w:tc>
        <w:tc>
          <w:tcPr>
            <w:tcW w:w="1701" w:type="dxa"/>
          </w:tcPr>
          <w:p w:rsidR="003B5824" w:rsidRPr="00D80368"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1027</w:t>
            </w:r>
          </w:p>
        </w:tc>
        <w:tc>
          <w:tcPr>
            <w:tcW w:w="1842" w:type="dxa"/>
          </w:tcPr>
          <w:p w:rsidR="003B5824" w:rsidRPr="006555A6"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220</w:t>
            </w:r>
          </w:p>
        </w:tc>
      </w:tr>
      <w:tr w:rsidR="003B5824" w:rsidTr="006146B4">
        <w:tc>
          <w:tcPr>
            <w:cnfStyle w:val="001000000000" w:firstRow="0" w:lastRow="0" w:firstColumn="1" w:lastColumn="0" w:oddVBand="0" w:evenVBand="0" w:oddHBand="0" w:evenHBand="0" w:firstRowFirstColumn="0" w:firstRowLastColumn="0" w:lastRowFirstColumn="0" w:lastRowLastColumn="0"/>
            <w:tcW w:w="5807" w:type="dxa"/>
          </w:tcPr>
          <w:p w:rsidR="003B5824" w:rsidRDefault="003B5824" w:rsidP="006146B4">
            <w:pPr>
              <w:rPr>
                <w:sz w:val="24"/>
                <w:szCs w:val="24"/>
                <w:lang w:val="nl-NL"/>
              </w:rPr>
            </w:pPr>
            <w:r>
              <w:rPr>
                <w:sz w:val="24"/>
                <w:szCs w:val="24"/>
                <w:lang w:val="nl-NL"/>
              </w:rPr>
              <w:t>Totaal ontvangen leges</w:t>
            </w:r>
          </w:p>
        </w:tc>
        <w:tc>
          <w:tcPr>
            <w:tcW w:w="1701" w:type="dxa"/>
          </w:tcPr>
          <w:p w:rsidR="003B5824" w:rsidRPr="00D80368"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Afl. 274.200,=</w:t>
            </w:r>
          </w:p>
        </w:tc>
        <w:tc>
          <w:tcPr>
            <w:tcW w:w="1842" w:type="dxa"/>
          </w:tcPr>
          <w:p w:rsidR="003B5824" w:rsidRPr="00D80368"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Afl. 303.120,=</w:t>
            </w:r>
          </w:p>
        </w:tc>
      </w:tr>
    </w:tbl>
    <w:p w:rsidR="003B5824" w:rsidRDefault="003B5824" w:rsidP="003B5824">
      <w:pPr>
        <w:spacing w:after="0"/>
        <w:rPr>
          <w:sz w:val="24"/>
          <w:szCs w:val="24"/>
          <w:lang w:val="nl-NL"/>
        </w:rPr>
      </w:pPr>
    </w:p>
    <w:p w:rsidR="003B5824" w:rsidRDefault="003B5824" w:rsidP="003B5824">
      <w:pPr>
        <w:spacing w:after="0"/>
        <w:jc w:val="both"/>
        <w:rPr>
          <w:sz w:val="24"/>
          <w:szCs w:val="24"/>
          <w:lang w:val="nl-NL"/>
        </w:rPr>
      </w:pPr>
      <w:r>
        <w:rPr>
          <w:sz w:val="24"/>
          <w:szCs w:val="24"/>
          <w:lang w:val="nl-NL"/>
        </w:rPr>
        <w:t xml:space="preserve">Het OM heeft een stijging kunnen zien in het aantal verklaringen omtrent het gedrag (VOG) dat is uitgereikt. </w:t>
      </w:r>
    </w:p>
    <w:p w:rsidR="003B5824" w:rsidRDefault="003B5824" w:rsidP="003B5824">
      <w:pPr>
        <w:spacing w:after="0"/>
        <w:jc w:val="both"/>
        <w:rPr>
          <w:sz w:val="24"/>
          <w:szCs w:val="24"/>
          <w:lang w:val="nl-NL"/>
        </w:rPr>
      </w:pPr>
    </w:p>
    <w:p w:rsidR="003B5824" w:rsidRDefault="003B5824" w:rsidP="003B5824">
      <w:pPr>
        <w:spacing w:after="0"/>
        <w:jc w:val="both"/>
        <w:rPr>
          <w:sz w:val="24"/>
          <w:szCs w:val="24"/>
          <w:lang w:val="nl-NL"/>
        </w:rPr>
      </w:pPr>
      <w:r>
        <w:rPr>
          <w:sz w:val="24"/>
          <w:szCs w:val="24"/>
          <w:lang w:val="nl-NL"/>
        </w:rPr>
        <w:t xml:space="preserve">De oorzaak hiervan is onder meer dat veel bedrijven een </w:t>
      </w:r>
      <w:r w:rsidRPr="00A64A7A">
        <w:rPr>
          <w:sz w:val="24"/>
          <w:szCs w:val="24"/>
          <w:lang w:val="nl-NL"/>
        </w:rPr>
        <w:t>VOG eisen</w:t>
      </w:r>
      <w:r>
        <w:rPr>
          <w:sz w:val="24"/>
          <w:szCs w:val="24"/>
          <w:lang w:val="nl-NL"/>
        </w:rPr>
        <w:t xml:space="preserve"> voor het in diens</w:t>
      </w:r>
      <w:r w:rsidRPr="00A64A7A">
        <w:rPr>
          <w:sz w:val="24"/>
          <w:szCs w:val="24"/>
          <w:lang w:val="nl-NL"/>
        </w:rPr>
        <w:t>t</w:t>
      </w:r>
      <w:r>
        <w:rPr>
          <w:sz w:val="24"/>
          <w:szCs w:val="24"/>
          <w:lang w:val="nl-NL"/>
        </w:rPr>
        <w:t xml:space="preserve"> treden van nieuwe werknemers. Daarnaast worden de werknemers die al in dienst zijn gevraagd om een VOG in te dienen vanwege de implementatie van nieuw beleid. </w:t>
      </w:r>
    </w:p>
    <w:p w:rsidR="003B5824" w:rsidRDefault="003B5824" w:rsidP="003B5824">
      <w:pPr>
        <w:spacing w:after="0"/>
        <w:rPr>
          <w:sz w:val="24"/>
          <w:szCs w:val="24"/>
          <w:lang w:val="nl-NL"/>
        </w:rPr>
      </w:pPr>
    </w:p>
    <w:p w:rsidR="003B5824" w:rsidRPr="002A5462" w:rsidRDefault="003B5824" w:rsidP="009C76CB">
      <w:pPr>
        <w:pStyle w:val="Heading2"/>
        <w:rPr>
          <w:rFonts w:asciiTheme="minorHAnsi" w:hAnsiTheme="minorHAnsi" w:cstheme="minorHAnsi"/>
          <w:color w:val="auto"/>
          <w:sz w:val="28"/>
          <w:szCs w:val="28"/>
          <w:lang w:val="nl-NL"/>
        </w:rPr>
      </w:pPr>
      <w:bookmarkStart w:id="49" w:name="_Toc176962631"/>
      <w:r w:rsidRPr="002A5462">
        <w:rPr>
          <w:rFonts w:asciiTheme="minorHAnsi" w:hAnsiTheme="minorHAnsi" w:cstheme="minorHAnsi"/>
          <w:color w:val="auto"/>
          <w:sz w:val="28"/>
          <w:szCs w:val="28"/>
          <w:lang w:val="nl-NL"/>
        </w:rPr>
        <w:t>§5.4 Extrajudiciële zaken</w:t>
      </w:r>
      <w:bookmarkEnd w:id="49"/>
    </w:p>
    <w:p w:rsidR="003B5824" w:rsidRPr="002A4092" w:rsidRDefault="003B5824" w:rsidP="003B5824">
      <w:pPr>
        <w:spacing w:after="0"/>
        <w:rPr>
          <w:sz w:val="24"/>
          <w:szCs w:val="24"/>
          <w:lang w:val="nl-NL"/>
        </w:rPr>
      </w:pPr>
      <w:r w:rsidRPr="00213C2E">
        <w:rPr>
          <w:rFonts w:cstheme="minorHAnsi"/>
          <w:sz w:val="24"/>
          <w:szCs w:val="24"/>
          <w:lang w:val="nl-NL"/>
        </w:rPr>
        <w:t>Het merendeel van de onderstaande tabellen zijn nieuw. Deze tabellen bevatten werkzaamheden ter uitvoering van wettelijke taken die aan het OM zijn toebedeeld en die ook een werkbelasting vormen voor ons personeel.</w:t>
      </w:r>
      <w:r w:rsidRPr="00213C2E">
        <w:rPr>
          <w:rFonts w:cstheme="minorHAnsi"/>
          <w:sz w:val="28"/>
          <w:szCs w:val="28"/>
          <w:lang w:val="nl-NL"/>
        </w:rPr>
        <w:t xml:space="preserve"> </w:t>
      </w:r>
    </w:p>
    <w:p w:rsidR="003B5824" w:rsidRPr="002A4092" w:rsidRDefault="003B5824" w:rsidP="003B5824">
      <w:pPr>
        <w:spacing w:after="0"/>
        <w:rPr>
          <w:b/>
          <w:sz w:val="28"/>
          <w:szCs w:val="28"/>
          <w:lang w:val="nl-NL"/>
        </w:rPr>
      </w:pPr>
    </w:p>
    <w:p w:rsidR="003B5824" w:rsidRPr="002A5462" w:rsidRDefault="003B5824" w:rsidP="002A5462">
      <w:pPr>
        <w:pStyle w:val="Heading3"/>
        <w:rPr>
          <w:rFonts w:asciiTheme="minorHAnsi" w:hAnsiTheme="minorHAnsi" w:cstheme="minorHAnsi"/>
          <w:b/>
          <w:color w:val="auto"/>
          <w:sz w:val="28"/>
          <w:szCs w:val="28"/>
          <w:lang w:val="nl-NL"/>
        </w:rPr>
      </w:pPr>
      <w:bookmarkStart w:id="50" w:name="_Toc176962632"/>
      <w:r w:rsidRPr="002A5462">
        <w:rPr>
          <w:rFonts w:asciiTheme="minorHAnsi" w:hAnsiTheme="minorHAnsi" w:cstheme="minorHAnsi"/>
          <w:b/>
          <w:color w:val="auto"/>
          <w:sz w:val="28"/>
          <w:szCs w:val="28"/>
          <w:lang w:val="nl-NL"/>
        </w:rPr>
        <w:t xml:space="preserve">Tabel 24 </w:t>
      </w:r>
      <w:r w:rsidRPr="002A5462">
        <w:rPr>
          <w:rFonts w:asciiTheme="minorHAnsi" w:hAnsiTheme="minorHAnsi" w:cstheme="minorHAnsi"/>
          <w:b/>
          <w:color w:val="auto"/>
          <w:sz w:val="28"/>
          <w:szCs w:val="28"/>
          <w:lang w:val="nl-NL"/>
        </w:rPr>
        <w:tab/>
        <w:t>Extrajudiciële zaken</w:t>
      </w:r>
      <w:bookmarkEnd w:id="50"/>
    </w:p>
    <w:tbl>
      <w:tblPr>
        <w:tblStyle w:val="ListTable5Dark-Accent5"/>
        <w:tblW w:w="0" w:type="auto"/>
        <w:tblLook w:val="04A0" w:firstRow="1" w:lastRow="0" w:firstColumn="1" w:lastColumn="0" w:noHBand="0" w:noVBand="1"/>
      </w:tblPr>
      <w:tblGrid>
        <w:gridCol w:w="5072"/>
        <w:gridCol w:w="2115"/>
        <w:gridCol w:w="2113"/>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tcPr>
          <w:p w:rsidR="003B5824" w:rsidRPr="00B046CB" w:rsidRDefault="003B5824" w:rsidP="006146B4">
            <w:pPr>
              <w:rPr>
                <w:sz w:val="24"/>
                <w:szCs w:val="24"/>
                <w:lang w:val="nl-NL"/>
              </w:rPr>
            </w:pPr>
            <w:r>
              <w:rPr>
                <w:sz w:val="24"/>
                <w:szCs w:val="24"/>
                <w:lang w:val="nl-NL"/>
              </w:rPr>
              <w:t xml:space="preserve">Extrajudiciële zaken </w:t>
            </w:r>
          </w:p>
        </w:tc>
        <w:tc>
          <w:tcPr>
            <w:tcW w:w="2127" w:type="dxa"/>
          </w:tcPr>
          <w:p w:rsidR="003B5824" w:rsidRPr="00B046CB"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2022</w:t>
            </w:r>
          </w:p>
        </w:tc>
        <w:tc>
          <w:tcPr>
            <w:tcW w:w="2125" w:type="dxa"/>
          </w:tcPr>
          <w:p w:rsidR="003B5824" w:rsidRPr="00B046CB"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B046CB">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5824" w:rsidRDefault="003B5824" w:rsidP="006146B4">
            <w:pPr>
              <w:rPr>
                <w:sz w:val="24"/>
                <w:szCs w:val="24"/>
                <w:lang w:val="nl-NL"/>
              </w:rPr>
            </w:pPr>
            <w:r>
              <w:rPr>
                <w:sz w:val="24"/>
                <w:szCs w:val="24"/>
                <w:lang w:val="nl-NL"/>
              </w:rPr>
              <w:t>Vaststelling Nederlanderschap</w:t>
            </w:r>
          </w:p>
        </w:tc>
        <w:tc>
          <w:tcPr>
            <w:tcW w:w="2127" w:type="dxa"/>
          </w:tcPr>
          <w:p w:rsidR="003B5824" w:rsidRPr="00FB653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FB6534">
              <w:rPr>
                <w:b/>
                <w:sz w:val="24"/>
                <w:szCs w:val="24"/>
                <w:lang w:val="nl-NL"/>
              </w:rPr>
              <w:t>0</w:t>
            </w:r>
          </w:p>
        </w:tc>
        <w:tc>
          <w:tcPr>
            <w:tcW w:w="2125" w:type="dxa"/>
          </w:tcPr>
          <w:p w:rsidR="003B5824" w:rsidRPr="00FB653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0</w:t>
            </w:r>
          </w:p>
        </w:tc>
      </w:tr>
      <w:tr w:rsidR="003B5824" w:rsidTr="006146B4">
        <w:tc>
          <w:tcPr>
            <w:cnfStyle w:val="001000000000" w:firstRow="0" w:lastRow="0" w:firstColumn="1" w:lastColumn="0" w:oddVBand="0" w:evenVBand="0" w:oddHBand="0" w:evenHBand="0" w:firstRowFirstColumn="0" w:firstRowLastColumn="0" w:lastRowFirstColumn="0" w:lastRowLastColumn="0"/>
            <w:tcW w:w="5098" w:type="dxa"/>
          </w:tcPr>
          <w:p w:rsidR="003B5824" w:rsidRDefault="003B5824" w:rsidP="006146B4">
            <w:pPr>
              <w:rPr>
                <w:sz w:val="24"/>
                <w:szCs w:val="24"/>
                <w:lang w:val="nl-NL"/>
              </w:rPr>
            </w:pPr>
            <w:r>
              <w:rPr>
                <w:sz w:val="24"/>
                <w:szCs w:val="24"/>
                <w:lang w:val="nl-NL"/>
              </w:rPr>
              <w:t xml:space="preserve">Verzoek afgewezen </w:t>
            </w:r>
          </w:p>
        </w:tc>
        <w:tc>
          <w:tcPr>
            <w:tcW w:w="2127" w:type="dxa"/>
          </w:tcPr>
          <w:p w:rsidR="003B5824" w:rsidRPr="00FB653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1</w:t>
            </w:r>
          </w:p>
        </w:tc>
        <w:tc>
          <w:tcPr>
            <w:tcW w:w="2125" w:type="dxa"/>
          </w:tcPr>
          <w:p w:rsidR="003B5824" w:rsidRPr="00FB6534"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5824" w:rsidRDefault="003B5824" w:rsidP="006146B4">
            <w:pPr>
              <w:rPr>
                <w:sz w:val="24"/>
                <w:szCs w:val="24"/>
                <w:lang w:val="nl-NL"/>
              </w:rPr>
            </w:pPr>
            <w:r>
              <w:rPr>
                <w:sz w:val="24"/>
                <w:szCs w:val="24"/>
                <w:lang w:val="nl-NL"/>
              </w:rPr>
              <w:t>Verzoek toegewezen</w:t>
            </w:r>
          </w:p>
        </w:tc>
        <w:tc>
          <w:tcPr>
            <w:tcW w:w="2127" w:type="dxa"/>
          </w:tcPr>
          <w:p w:rsidR="003B5824" w:rsidRPr="00FB653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FB6534">
              <w:rPr>
                <w:b/>
                <w:sz w:val="24"/>
                <w:szCs w:val="24"/>
                <w:lang w:val="nl-NL"/>
              </w:rPr>
              <w:t>1</w:t>
            </w:r>
          </w:p>
        </w:tc>
        <w:tc>
          <w:tcPr>
            <w:tcW w:w="2125" w:type="dxa"/>
          </w:tcPr>
          <w:p w:rsidR="003B5824" w:rsidRPr="00FB653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w:t>
            </w:r>
          </w:p>
        </w:tc>
      </w:tr>
    </w:tbl>
    <w:p w:rsidR="003B5824" w:rsidRDefault="003B5824" w:rsidP="003B5824">
      <w:pPr>
        <w:spacing w:after="0"/>
        <w:rPr>
          <w:sz w:val="24"/>
          <w:szCs w:val="24"/>
          <w:lang w:val="nl-NL"/>
        </w:rPr>
      </w:pPr>
      <w:r>
        <w:rPr>
          <w:b/>
          <w:sz w:val="28"/>
          <w:szCs w:val="28"/>
          <w:lang w:val="nl-NL"/>
        </w:rPr>
        <w:t xml:space="preserve"> </w:t>
      </w:r>
    </w:p>
    <w:p w:rsidR="003B5824" w:rsidRPr="002A5462" w:rsidRDefault="003B5824" w:rsidP="002A5462">
      <w:pPr>
        <w:pStyle w:val="Heading3"/>
        <w:rPr>
          <w:rFonts w:asciiTheme="minorHAnsi" w:hAnsiTheme="minorHAnsi" w:cstheme="minorHAnsi"/>
          <w:b/>
          <w:color w:val="auto"/>
          <w:sz w:val="28"/>
          <w:szCs w:val="28"/>
          <w:lang w:val="nl-NL"/>
        </w:rPr>
      </w:pPr>
      <w:bookmarkStart w:id="51" w:name="_Toc176962633"/>
      <w:r w:rsidRPr="002A5462">
        <w:rPr>
          <w:rFonts w:asciiTheme="minorHAnsi" w:hAnsiTheme="minorHAnsi" w:cstheme="minorHAnsi"/>
          <w:b/>
          <w:color w:val="auto"/>
          <w:sz w:val="28"/>
          <w:szCs w:val="28"/>
          <w:lang w:val="nl-NL"/>
        </w:rPr>
        <w:t xml:space="preserve">Tabel 24a </w:t>
      </w:r>
      <w:r w:rsidRPr="002A5462">
        <w:rPr>
          <w:rFonts w:asciiTheme="minorHAnsi" w:hAnsiTheme="minorHAnsi" w:cstheme="minorHAnsi"/>
          <w:b/>
          <w:color w:val="auto"/>
          <w:sz w:val="28"/>
          <w:szCs w:val="28"/>
          <w:lang w:val="nl-NL"/>
        </w:rPr>
        <w:tab/>
        <w:t>Verzoeken Burgerlijke Stand verbetering akte</w:t>
      </w:r>
      <w:bookmarkEnd w:id="51"/>
      <w:r w:rsidRPr="002A5462">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6482"/>
        <w:gridCol w:w="2818"/>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1" w:type="dxa"/>
          </w:tcPr>
          <w:p w:rsidR="003B5824" w:rsidRPr="00150FB7" w:rsidRDefault="003B5824" w:rsidP="006146B4">
            <w:pPr>
              <w:rPr>
                <w:sz w:val="24"/>
                <w:szCs w:val="24"/>
                <w:lang w:val="nl-NL"/>
              </w:rPr>
            </w:pPr>
            <w:r>
              <w:rPr>
                <w:sz w:val="24"/>
                <w:szCs w:val="24"/>
                <w:lang w:val="nl-NL"/>
              </w:rPr>
              <w:t xml:space="preserve">Verzoeken artikelen  24 t/m 24b Boek 1 BW </w:t>
            </w:r>
          </w:p>
        </w:tc>
        <w:tc>
          <w:tcPr>
            <w:tcW w:w="2834" w:type="dxa"/>
          </w:tcPr>
          <w:p w:rsidR="003B5824" w:rsidRPr="001F7132"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sidRPr="001F7132">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B5824" w:rsidRPr="00150FB7" w:rsidRDefault="003B5824" w:rsidP="006146B4">
            <w:pPr>
              <w:rPr>
                <w:sz w:val="24"/>
                <w:szCs w:val="24"/>
                <w:lang w:val="nl-NL"/>
              </w:rPr>
            </w:pPr>
          </w:p>
        </w:tc>
        <w:tc>
          <w:tcPr>
            <w:tcW w:w="2834" w:type="dxa"/>
          </w:tcPr>
          <w:p w:rsidR="003B5824" w:rsidRPr="001F7132"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1F7132">
              <w:rPr>
                <w:b/>
                <w:sz w:val="24"/>
                <w:szCs w:val="24"/>
                <w:lang w:val="nl-NL"/>
              </w:rPr>
              <w:t>50</w:t>
            </w:r>
          </w:p>
        </w:tc>
      </w:tr>
    </w:tbl>
    <w:p w:rsidR="003B5824" w:rsidRDefault="003B5824" w:rsidP="003B5824">
      <w:pPr>
        <w:spacing w:after="0"/>
        <w:rPr>
          <w:b/>
          <w:sz w:val="28"/>
          <w:szCs w:val="28"/>
          <w:lang w:val="nl-NL"/>
        </w:rPr>
      </w:pPr>
    </w:p>
    <w:p w:rsidR="003B5824" w:rsidRPr="002A5462" w:rsidRDefault="003B5824" w:rsidP="002A5462">
      <w:pPr>
        <w:pStyle w:val="Heading3"/>
        <w:rPr>
          <w:rFonts w:asciiTheme="minorHAnsi" w:hAnsiTheme="minorHAnsi" w:cstheme="minorHAnsi"/>
          <w:b/>
          <w:sz w:val="28"/>
          <w:szCs w:val="28"/>
          <w:lang w:val="nl-NL"/>
        </w:rPr>
      </w:pPr>
      <w:bookmarkStart w:id="52" w:name="_Toc176962634"/>
      <w:r w:rsidRPr="002A5462">
        <w:rPr>
          <w:rFonts w:asciiTheme="minorHAnsi" w:hAnsiTheme="minorHAnsi" w:cstheme="minorHAnsi"/>
          <w:b/>
          <w:color w:val="auto"/>
          <w:sz w:val="28"/>
          <w:szCs w:val="28"/>
          <w:lang w:val="nl-NL"/>
        </w:rPr>
        <w:t xml:space="preserve">Tabel 24b </w:t>
      </w:r>
      <w:r w:rsidRPr="002A5462">
        <w:rPr>
          <w:rFonts w:asciiTheme="minorHAnsi" w:hAnsiTheme="minorHAnsi" w:cstheme="minorHAnsi"/>
          <w:b/>
          <w:color w:val="auto"/>
          <w:sz w:val="28"/>
          <w:szCs w:val="28"/>
          <w:lang w:val="nl-NL"/>
        </w:rPr>
        <w:tab/>
        <w:t>Verzoeken Voogdijraad ondertoezichtstelling van kinderen</w:t>
      </w:r>
      <w:bookmarkEnd w:id="52"/>
    </w:p>
    <w:tbl>
      <w:tblPr>
        <w:tblStyle w:val="ListTable5Dark-Accent5"/>
        <w:tblW w:w="0" w:type="auto"/>
        <w:tblLook w:val="04A0" w:firstRow="1" w:lastRow="0" w:firstColumn="1" w:lastColumn="0" w:noHBand="0" w:noVBand="1"/>
      </w:tblPr>
      <w:tblGrid>
        <w:gridCol w:w="6480"/>
        <w:gridCol w:w="2820"/>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16" w:type="dxa"/>
          </w:tcPr>
          <w:p w:rsidR="003B5824" w:rsidRDefault="003B5824" w:rsidP="006146B4">
            <w:pPr>
              <w:rPr>
                <w:sz w:val="24"/>
                <w:szCs w:val="24"/>
                <w:lang w:val="nl-NL"/>
              </w:rPr>
            </w:pPr>
            <w:r>
              <w:rPr>
                <w:sz w:val="24"/>
                <w:szCs w:val="24"/>
                <w:lang w:val="nl-NL"/>
              </w:rPr>
              <w:t>Verzoeken Titel 14 Afdeling 4 Boek 1 BW</w:t>
            </w:r>
          </w:p>
        </w:tc>
        <w:tc>
          <w:tcPr>
            <w:tcW w:w="2834"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3B5824" w:rsidRDefault="003B5824" w:rsidP="006146B4">
            <w:pPr>
              <w:rPr>
                <w:sz w:val="24"/>
                <w:szCs w:val="24"/>
                <w:lang w:val="nl-NL"/>
              </w:rPr>
            </w:pPr>
          </w:p>
        </w:tc>
        <w:tc>
          <w:tcPr>
            <w:tcW w:w="2834" w:type="dxa"/>
          </w:tcPr>
          <w:p w:rsidR="003B5824" w:rsidRPr="00573D20"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18</w:t>
            </w:r>
          </w:p>
        </w:tc>
      </w:tr>
    </w:tbl>
    <w:p w:rsidR="003B5824" w:rsidRPr="00BD4D2D" w:rsidRDefault="003B5824" w:rsidP="003B5824">
      <w:pPr>
        <w:spacing w:after="0"/>
        <w:rPr>
          <w:sz w:val="24"/>
          <w:szCs w:val="24"/>
          <w:lang w:val="nl-NL"/>
        </w:rPr>
      </w:pPr>
    </w:p>
    <w:p w:rsidR="003B5824" w:rsidRPr="0093461D" w:rsidRDefault="003B5824" w:rsidP="0093461D">
      <w:pPr>
        <w:pStyle w:val="Heading2"/>
        <w:rPr>
          <w:rFonts w:asciiTheme="minorHAnsi" w:hAnsiTheme="minorHAnsi" w:cstheme="minorHAnsi"/>
          <w:color w:val="auto"/>
          <w:sz w:val="28"/>
          <w:szCs w:val="28"/>
          <w:lang w:val="nl-NL"/>
        </w:rPr>
      </w:pPr>
      <w:bookmarkStart w:id="53" w:name="_Toc176962635"/>
      <w:r w:rsidRPr="0093461D">
        <w:rPr>
          <w:rFonts w:asciiTheme="minorHAnsi" w:hAnsiTheme="minorHAnsi" w:cstheme="minorHAnsi"/>
          <w:color w:val="auto"/>
          <w:sz w:val="28"/>
          <w:szCs w:val="28"/>
          <w:lang w:val="nl-NL"/>
        </w:rPr>
        <w:t>§5.5 Overige</w:t>
      </w:r>
      <w:bookmarkEnd w:id="53"/>
      <w:r w:rsidRPr="0093461D">
        <w:rPr>
          <w:rFonts w:asciiTheme="minorHAnsi" w:hAnsiTheme="minorHAnsi" w:cstheme="minorHAnsi"/>
          <w:color w:val="auto"/>
          <w:sz w:val="28"/>
          <w:szCs w:val="28"/>
          <w:lang w:val="nl-NL"/>
        </w:rPr>
        <w:t xml:space="preserve"> </w:t>
      </w:r>
    </w:p>
    <w:p w:rsidR="003B5824" w:rsidRPr="002A5462" w:rsidRDefault="003B5824" w:rsidP="002A5462">
      <w:pPr>
        <w:pStyle w:val="Heading3"/>
        <w:rPr>
          <w:rFonts w:asciiTheme="minorHAnsi" w:hAnsiTheme="minorHAnsi" w:cstheme="minorHAnsi"/>
          <w:b/>
          <w:color w:val="auto"/>
          <w:sz w:val="28"/>
          <w:szCs w:val="28"/>
          <w:lang w:val="nl-NL"/>
        </w:rPr>
      </w:pPr>
      <w:bookmarkStart w:id="54" w:name="_Toc176962636"/>
      <w:r w:rsidRPr="002A5462">
        <w:rPr>
          <w:rFonts w:asciiTheme="minorHAnsi" w:hAnsiTheme="minorHAnsi" w:cstheme="minorHAnsi"/>
          <w:b/>
          <w:color w:val="auto"/>
          <w:sz w:val="28"/>
          <w:szCs w:val="28"/>
          <w:lang w:val="nl-NL"/>
        </w:rPr>
        <w:t>Tabel 25</w:t>
      </w:r>
      <w:r w:rsidRPr="002A5462">
        <w:rPr>
          <w:rFonts w:asciiTheme="minorHAnsi" w:hAnsiTheme="minorHAnsi" w:cstheme="minorHAnsi"/>
          <w:b/>
          <w:color w:val="auto"/>
          <w:sz w:val="28"/>
          <w:szCs w:val="28"/>
          <w:lang w:val="nl-NL"/>
        </w:rPr>
        <w:tab/>
        <w:t>Verzoeken op grond van de Krankzinnigenverordening</w:t>
      </w:r>
      <w:bookmarkEnd w:id="54"/>
    </w:p>
    <w:tbl>
      <w:tblPr>
        <w:tblStyle w:val="ListTable5Dark-Accent5"/>
        <w:tblW w:w="0" w:type="auto"/>
        <w:tblLook w:val="04A0" w:firstRow="1" w:lastRow="0" w:firstColumn="1" w:lastColumn="0" w:noHBand="0" w:noVBand="1"/>
      </w:tblPr>
      <w:tblGrid>
        <w:gridCol w:w="6484"/>
        <w:gridCol w:w="2816"/>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16" w:type="dxa"/>
          </w:tcPr>
          <w:p w:rsidR="003B5824" w:rsidRPr="00845E18" w:rsidRDefault="003B5824" w:rsidP="006146B4">
            <w:pPr>
              <w:rPr>
                <w:b w:val="0"/>
                <w:sz w:val="24"/>
                <w:szCs w:val="24"/>
                <w:lang w:val="nl-NL"/>
              </w:rPr>
            </w:pPr>
          </w:p>
        </w:tc>
        <w:tc>
          <w:tcPr>
            <w:tcW w:w="2834" w:type="dxa"/>
          </w:tcPr>
          <w:p w:rsidR="003B5824" w:rsidRPr="00356DA9"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3B5824" w:rsidRPr="00845E18" w:rsidRDefault="003B5824" w:rsidP="006146B4">
            <w:pPr>
              <w:rPr>
                <w:sz w:val="24"/>
                <w:szCs w:val="24"/>
                <w:lang w:val="nl-NL"/>
              </w:rPr>
            </w:pPr>
            <w:r>
              <w:rPr>
                <w:sz w:val="24"/>
                <w:szCs w:val="24"/>
                <w:lang w:val="nl-NL"/>
              </w:rPr>
              <w:t>Artikelen 14 en 15 Krankzinnigenverordening (plaatsing en inbewaringstelling)</w:t>
            </w:r>
          </w:p>
        </w:tc>
        <w:tc>
          <w:tcPr>
            <w:tcW w:w="2834" w:type="dxa"/>
          </w:tcPr>
          <w:p w:rsidR="003B5824" w:rsidRPr="003E0DDF"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Pr>
                <w:b/>
                <w:sz w:val="24"/>
                <w:szCs w:val="24"/>
                <w:lang w:val="nl-NL"/>
              </w:rPr>
              <w:t>29</w:t>
            </w:r>
          </w:p>
        </w:tc>
      </w:tr>
      <w:tr w:rsidR="003B5824" w:rsidTr="006146B4">
        <w:tc>
          <w:tcPr>
            <w:cnfStyle w:val="001000000000" w:firstRow="0" w:lastRow="0" w:firstColumn="1" w:lastColumn="0" w:oddVBand="0" w:evenVBand="0" w:oddHBand="0" w:evenHBand="0" w:firstRowFirstColumn="0" w:firstRowLastColumn="0" w:lastRowFirstColumn="0" w:lastRowLastColumn="0"/>
            <w:tcW w:w="6516" w:type="dxa"/>
          </w:tcPr>
          <w:p w:rsidR="003B5824" w:rsidRDefault="003B5824" w:rsidP="006146B4">
            <w:pPr>
              <w:rPr>
                <w:sz w:val="24"/>
                <w:szCs w:val="24"/>
                <w:lang w:val="nl-NL"/>
              </w:rPr>
            </w:pPr>
            <w:r>
              <w:rPr>
                <w:sz w:val="24"/>
                <w:szCs w:val="24"/>
                <w:lang w:val="nl-NL"/>
              </w:rPr>
              <w:t>artikel 22 Krankzinnigenverordening (plaatsing voor 1 jaar)</w:t>
            </w:r>
          </w:p>
        </w:tc>
        <w:tc>
          <w:tcPr>
            <w:tcW w:w="2834" w:type="dxa"/>
          </w:tcPr>
          <w:p w:rsidR="003B5824" w:rsidRPr="003E0DDF" w:rsidRDefault="003B5824" w:rsidP="006146B4">
            <w:pPr>
              <w:cnfStyle w:val="000000000000" w:firstRow="0" w:lastRow="0" w:firstColumn="0" w:lastColumn="0" w:oddVBand="0" w:evenVBand="0" w:oddHBand="0" w:evenHBand="0" w:firstRowFirstColumn="0" w:firstRowLastColumn="0" w:lastRowFirstColumn="0" w:lastRowLastColumn="0"/>
              <w:rPr>
                <w:b/>
                <w:sz w:val="24"/>
                <w:szCs w:val="24"/>
                <w:lang w:val="nl-NL"/>
              </w:rPr>
            </w:pPr>
            <w:r>
              <w:rPr>
                <w:b/>
                <w:sz w:val="24"/>
                <w:szCs w:val="24"/>
                <w:lang w:val="nl-NL"/>
              </w:rPr>
              <w:t>4</w:t>
            </w:r>
          </w:p>
        </w:tc>
      </w:tr>
    </w:tbl>
    <w:p w:rsidR="003B5824" w:rsidRDefault="003B5824" w:rsidP="003B5824">
      <w:pPr>
        <w:spacing w:after="0"/>
        <w:rPr>
          <w:b/>
          <w:sz w:val="28"/>
          <w:szCs w:val="28"/>
          <w:lang w:val="nl-NL"/>
        </w:rPr>
      </w:pPr>
    </w:p>
    <w:p w:rsidR="003B5824" w:rsidRPr="0093461D" w:rsidRDefault="003B5824" w:rsidP="002A5462">
      <w:pPr>
        <w:pStyle w:val="Heading3"/>
        <w:rPr>
          <w:rFonts w:asciiTheme="minorHAnsi" w:hAnsiTheme="minorHAnsi" w:cstheme="minorHAnsi"/>
          <w:b/>
          <w:color w:val="auto"/>
          <w:sz w:val="28"/>
          <w:szCs w:val="28"/>
          <w:lang w:val="nl-NL"/>
        </w:rPr>
      </w:pPr>
      <w:bookmarkStart w:id="55" w:name="_Toc176962637"/>
      <w:r w:rsidRPr="0093461D">
        <w:rPr>
          <w:rFonts w:asciiTheme="minorHAnsi" w:hAnsiTheme="minorHAnsi" w:cstheme="minorHAnsi"/>
          <w:b/>
          <w:color w:val="auto"/>
          <w:sz w:val="28"/>
          <w:szCs w:val="28"/>
          <w:lang w:val="nl-NL"/>
        </w:rPr>
        <w:t xml:space="preserve">Tabel 26 </w:t>
      </w:r>
      <w:r w:rsidRPr="0093461D">
        <w:rPr>
          <w:rFonts w:asciiTheme="minorHAnsi" w:hAnsiTheme="minorHAnsi" w:cstheme="minorHAnsi"/>
          <w:b/>
          <w:color w:val="auto"/>
          <w:sz w:val="28"/>
          <w:szCs w:val="28"/>
          <w:lang w:val="nl-NL"/>
        </w:rPr>
        <w:tab/>
        <w:t>Verzoeken op grond van de Richtlijnen Geslachtsnaamswijziging</w:t>
      </w:r>
      <w:bookmarkEnd w:id="55"/>
      <w:r w:rsidRPr="0093461D">
        <w:rPr>
          <w:rFonts w:asciiTheme="minorHAnsi" w:hAnsiTheme="minorHAnsi" w:cstheme="minorHAnsi"/>
          <w:b/>
          <w:color w:val="auto"/>
          <w:sz w:val="28"/>
          <w:szCs w:val="28"/>
          <w:lang w:val="nl-NL"/>
        </w:rPr>
        <w:t xml:space="preserve"> </w:t>
      </w:r>
    </w:p>
    <w:tbl>
      <w:tblPr>
        <w:tblStyle w:val="ListTable5Dark-Accent5"/>
        <w:tblW w:w="0" w:type="auto"/>
        <w:tblLook w:val="04A0" w:firstRow="1" w:lastRow="0" w:firstColumn="1" w:lastColumn="0" w:noHBand="0" w:noVBand="1"/>
      </w:tblPr>
      <w:tblGrid>
        <w:gridCol w:w="6481"/>
        <w:gridCol w:w="2819"/>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16" w:type="dxa"/>
          </w:tcPr>
          <w:p w:rsidR="003B5824" w:rsidRDefault="003B5824" w:rsidP="006146B4">
            <w:pPr>
              <w:rPr>
                <w:sz w:val="24"/>
                <w:szCs w:val="24"/>
                <w:lang w:val="nl-NL"/>
              </w:rPr>
            </w:pPr>
          </w:p>
        </w:tc>
        <w:tc>
          <w:tcPr>
            <w:tcW w:w="2834"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sz w:val="24"/>
                <w:szCs w:val="24"/>
                <w:lang w:val="nl-NL"/>
              </w:rPr>
            </w:pPr>
            <w:r>
              <w:rPr>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3B5824" w:rsidRDefault="003B5824" w:rsidP="006146B4">
            <w:pPr>
              <w:rPr>
                <w:sz w:val="24"/>
                <w:szCs w:val="24"/>
                <w:lang w:val="nl-NL"/>
              </w:rPr>
            </w:pPr>
            <w:r>
              <w:rPr>
                <w:sz w:val="24"/>
                <w:szCs w:val="24"/>
                <w:lang w:val="nl-NL"/>
              </w:rPr>
              <w:t>Adviezen uitgebracht</w:t>
            </w:r>
          </w:p>
        </w:tc>
        <w:tc>
          <w:tcPr>
            <w:tcW w:w="2834" w:type="dxa"/>
          </w:tcPr>
          <w:p w:rsidR="003B5824" w:rsidRPr="00B33204" w:rsidRDefault="003B5824" w:rsidP="006146B4">
            <w:pPr>
              <w:cnfStyle w:val="000000100000" w:firstRow="0" w:lastRow="0" w:firstColumn="0" w:lastColumn="0" w:oddVBand="0" w:evenVBand="0" w:oddHBand="1" w:evenHBand="0" w:firstRowFirstColumn="0" w:firstRowLastColumn="0" w:lastRowFirstColumn="0" w:lastRowLastColumn="0"/>
              <w:rPr>
                <w:b/>
                <w:sz w:val="24"/>
                <w:szCs w:val="24"/>
                <w:lang w:val="nl-NL"/>
              </w:rPr>
            </w:pPr>
            <w:r w:rsidRPr="00B33204">
              <w:rPr>
                <w:b/>
                <w:sz w:val="24"/>
                <w:szCs w:val="24"/>
                <w:lang w:val="nl-NL"/>
              </w:rPr>
              <w:t>11</w:t>
            </w:r>
          </w:p>
        </w:tc>
      </w:tr>
    </w:tbl>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jc w:val="both"/>
        <w:rPr>
          <w:sz w:val="24"/>
          <w:szCs w:val="24"/>
          <w:lang w:val="nl-NL"/>
        </w:rPr>
      </w:pPr>
    </w:p>
    <w:p w:rsidR="003B5824" w:rsidRPr="00FB4D8B" w:rsidRDefault="003B5824" w:rsidP="003B5824">
      <w:pPr>
        <w:spacing w:after="0"/>
        <w:jc w:val="both"/>
        <w:rPr>
          <w:sz w:val="24"/>
          <w:szCs w:val="24"/>
          <w:lang w:val="nl-NL"/>
        </w:rPr>
      </w:pPr>
      <w:r>
        <w:rPr>
          <w:sz w:val="24"/>
          <w:szCs w:val="24"/>
          <w:lang w:val="nl-NL"/>
        </w:rPr>
        <w:t xml:space="preserve"> </w:t>
      </w:r>
    </w:p>
    <w:p w:rsidR="003B5824" w:rsidRDefault="003B5824" w:rsidP="003B5824">
      <w:pPr>
        <w:spacing w:after="0"/>
        <w:rPr>
          <w:b/>
          <w:sz w:val="28"/>
          <w:szCs w:val="28"/>
          <w:lang w:val="nl-NL"/>
        </w:rPr>
      </w:pPr>
      <w:r>
        <w:rPr>
          <w:b/>
          <w:sz w:val="28"/>
          <w:szCs w:val="28"/>
          <w:lang w:val="nl-NL"/>
        </w:rPr>
        <w:t xml:space="preserve"> </w:t>
      </w:r>
      <w:r>
        <w:rPr>
          <w:b/>
          <w:sz w:val="28"/>
          <w:szCs w:val="28"/>
          <w:lang w:val="nl-NL"/>
        </w:rPr>
        <w:tab/>
      </w:r>
    </w:p>
    <w:p w:rsidR="003B5824" w:rsidRDefault="003B5824" w:rsidP="003B5824">
      <w:pPr>
        <w:spacing w:after="0"/>
        <w:rPr>
          <w:rFonts w:cstheme="minorHAnsi"/>
          <w:color w:val="595959" w:themeColor="text1" w:themeTint="A6"/>
          <w:sz w:val="28"/>
          <w:szCs w:val="28"/>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sz w:val="24"/>
          <w:szCs w:val="24"/>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Default="003B5824" w:rsidP="003B5824">
      <w:pPr>
        <w:spacing w:after="0"/>
        <w:rPr>
          <w:rFonts w:cstheme="minorHAnsi"/>
          <w:color w:val="595959" w:themeColor="text1" w:themeTint="A6"/>
          <w:sz w:val="32"/>
          <w:szCs w:val="32"/>
          <w:lang w:val="nl-NL"/>
        </w:rPr>
      </w:pPr>
    </w:p>
    <w:p w:rsidR="003B5824" w:rsidRPr="0093461D" w:rsidRDefault="003B5824" w:rsidP="009C76CB">
      <w:pPr>
        <w:pStyle w:val="Heading1"/>
        <w:rPr>
          <w:rFonts w:asciiTheme="minorHAnsi" w:hAnsiTheme="minorHAnsi" w:cstheme="minorHAnsi"/>
          <w:color w:val="auto"/>
          <w:lang w:val="nl-NL"/>
        </w:rPr>
      </w:pPr>
      <w:bookmarkStart w:id="56" w:name="_Toc176962638"/>
      <w:r w:rsidRPr="0093461D">
        <w:rPr>
          <w:rFonts w:asciiTheme="minorHAnsi" w:hAnsiTheme="minorHAnsi" w:cstheme="minorHAnsi"/>
          <w:color w:val="auto"/>
          <w:lang w:val="nl-NL"/>
        </w:rPr>
        <w:t>Hoofdstuk 6: Personeelsmanagement</w:t>
      </w:r>
      <w:bookmarkEnd w:id="56"/>
    </w:p>
    <w:p w:rsidR="003B5824" w:rsidRDefault="003B5824" w:rsidP="009C76CB">
      <w:pPr>
        <w:pStyle w:val="Heading2"/>
        <w:rPr>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57" w:name="_Toc176962639"/>
      <w:r w:rsidRPr="0093461D">
        <w:rPr>
          <w:rFonts w:asciiTheme="minorHAnsi" w:hAnsiTheme="minorHAnsi" w:cstheme="minorHAnsi"/>
          <w:color w:val="auto"/>
          <w:sz w:val="28"/>
          <w:szCs w:val="28"/>
          <w:lang w:val="nl-NL"/>
        </w:rPr>
        <w:t>§6.1 Personeelsmanagement</w:t>
      </w:r>
      <w:bookmarkEnd w:id="57"/>
    </w:p>
    <w:p w:rsidR="003B5824" w:rsidRPr="0093461D" w:rsidRDefault="003B5824" w:rsidP="002A5462">
      <w:pPr>
        <w:pStyle w:val="Heading3"/>
        <w:rPr>
          <w:rFonts w:asciiTheme="minorHAnsi" w:hAnsiTheme="minorHAnsi" w:cstheme="minorHAnsi"/>
          <w:b/>
          <w:color w:val="auto"/>
          <w:sz w:val="28"/>
          <w:szCs w:val="28"/>
          <w:lang w:val="nl-NL"/>
        </w:rPr>
      </w:pPr>
      <w:bookmarkStart w:id="58" w:name="_Toc176962640"/>
      <w:r w:rsidRPr="0093461D">
        <w:rPr>
          <w:rFonts w:asciiTheme="minorHAnsi" w:hAnsiTheme="minorHAnsi" w:cstheme="minorHAnsi"/>
          <w:b/>
          <w:color w:val="auto"/>
          <w:sz w:val="28"/>
          <w:szCs w:val="28"/>
          <w:lang w:val="nl-NL"/>
        </w:rPr>
        <w:t>Tabel 28</w:t>
      </w:r>
      <w:r w:rsidRPr="0093461D">
        <w:rPr>
          <w:rFonts w:asciiTheme="minorHAnsi" w:hAnsiTheme="minorHAnsi" w:cstheme="minorHAnsi"/>
          <w:b/>
          <w:color w:val="auto"/>
          <w:sz w:val="28"/>
          <w:szCs w:val="28"/>
          <w:lang w:val="nl-NL"/>
        </w:rPr>
        <w:tab/>
        <w:t>Personeelssterkte (december 2023)</w:t>
      </w:r>
      <w:bookmarkEnd w:id="58"/>
    </w:p>
    <w:tbl>
      <w:tblPr>
        <w:tblStyle w:val="ListTable5Dark-Accent5"/>
        <w:tblW w:w="0" w:type="auto"/>
        <w:tblLook w:val="04A0" w:firstRow="1" w:lastRow="0" w:firstColumn="1" w:lastColumn="0" w:noHBand="0" w:noVBand="1"/>
      </w:tblPr>
      <w:tblGrid>
        <w:gridCol w:w="4937"/>
        <w:gridCol w:w="2112"/>
        <w:gridCol w:w="2251"/>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3B5824" w:rsidRPr="00124465" w:rsidRDefault="003B5824" w:rsidP="006146B4">
            <w:pPr>
              <w:rPr>
                <w:rFonts w:cstheme="minorHAnsi"/>
                <w:sz w:val="24"/>
                <w:szCs w:val="24"/>
                <w:lang w:val="nl-NL"/>
              </w:rPr>
            </w:pPr>
            <w:r>
              <w:rPr>
                <w:rFonts w:cstheme="minorHAnsi"/>
                <w:sz w:val="24"/>
                <w:szCs w:val="24"/>
                <w:lang w:val="nl-NL"/>
              </w:rPr>
              <w:t>Personeelssterkte</w:t>
            </w:r>
          </w:p>
        </w:tc>
        <w:tc>
          <w:tcPr>
            <w:tcW w:w="2126" w:type="dxa"/>
          </w:tcPr>
          <w:p w:rsidR="003B5824" w:rsidRPr="00124465"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lang w:val="nl-NL"/>
              </w:rPr>
            </w:pPr>
            <w:r w:rsidRPr="00124465">
              <w:rPr>
                <w:rFonts w:cstheme="minorHAnsi"/>
                <w:sz w:val="24"/>
                <w:szCs w:val="24"/>
                <w:lang w:val="nl-NL"/>
              </w:rPr>
              <w:t>2022</w:t>
            </w:r>
          </w:p>
        </w:tc>
        <w:tc>
          <w:tcPr>
            <w:tcW w:w="2267" w:type="dxa"/>
          </w:tcPr>
          <w:p w:rsidR="003B5824" w:rsidRPr="00124465"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lang w:val="nl-NL"/>
              </w:rPr>
            </w:pPr>
            <w:r w:rsidRPr="00124465">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Ambtenaren</w:t>
            </w:r>
          </w:p>
        </w:tc>
        <w:tc>
          <w:tcPr>
            <w:tcW w:w="2126" w:type="dxa"/>
          </w:tcPr>
          <w:p w:rsidR="003B5824" w:rsidRPr="00124465"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124465">
              <w:rPr>
                <w:rFonts w:cstheme="minorHAnsi"/>
                <w:b/>
                <w:sz w:val="24"/>
                <w:szCs w:val="24"/>
                <w:lang w:val="nl-NL"/>
              </w:rPr>
              <w:t>43</w:t>
            </w:r>
          </w:p>
        </w:tc>
        <w:tc>
          <w:tcPr>
            <w:tcW w:w="2267" w:type="dxa"/>
          </w:tcPr>
          <w:p w:rsidR="003B5824" w:rsidRPr="00124465"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39</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Rechterlijke ambtenaren</w:t>
            </w:r>
          </w:p>
        </w:tc>
        <w:tc>
          <w:tcPr>
            <w:tcW w:w="2126" w:type="dxa"/>
          </w:tcPr>
          <w:p w:rsidR="003B5824" w:rsidRPr="00124465"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12</w:t>
            </w:r>
          </w:p>
        </w:tc>
        <w:tc>
          <w:tcPr>
            <w:tcW w:w="226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10</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Arbeidscontractanten</w:t>
            </w:r>
          </w:p>
        </w:tc>
        <w:tc>
          <w:tcPr>
            <w:tcW w:w="2126"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2</w:t>
            </w:r>
          </w:p>
        </w:tc>
        <w:tc>
          <w:tcPr>
            <w:tcW w:w="2267"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4</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Overeenkomst van opdracht</w:t>
            </w:r>
          </w:p>
        </w:tc>
        <w:tc>
          <w:tcPr>
            <w:tcW w:w="2126"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w:t>
            </w:r>
          </w:p>
        </w:tc>
        <w:tc>
          <w:tcPr>
            <w:tcW w:w="226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Detacheringsovereenkomst</w:t>
            </w:r>
          </w:p>
        </w:tc>
        <w:tc>
          <w:tcPr>
            <w:tcW w:w="2126"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w:t>
            </w:r>
          </w:p>
        </w:tc>
        <w:tc>
          <w:tcPr>
            <w:tcW w:w="2267"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2</w:t>
            </w:r>
          </w:p>
        </w:tc>
      </w:tr>
      <w:tr w:rsidR="003B5824" w:rsidTr="006146B4">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Vacatures</w:t>
            </w:r>
          </w:p>
        </w:tc>
        <w:tc>
          <w:tcPr>
            <w:tcW w:w="2126"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6</w:t>
            </w:r>
          </w:p>
        </w:tc>
        <w:tc>
          <w:tcPr>
            <w:tcW w:w="2267" w:type="dxa"/>
          </w:tcPr>
          <w:p w:rsidR="003B5824"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3B5824" w:rsidRDefault="003B5824" w:rsidP="006146B4">
            <w:pPr>
              <w:rPr>
                <w:rFonts w:cstheme="minorHAnsi"/>
                <w:sz w:val="24"/>
                <w:szCs w:val="24"/>
                <w:lang w:val="nl-NL"/>
              </w:rPr>
            </w:pPr>
            <w:r>
              <w:rPr>
                <w:rFonts w:cstheme="minorHAnsi"/>
                <w:sz w:val="24"/>
                <w:szCs w:val="24"/>
                <w:lang w:val="nl-NL"/>
              </w:rPr>
              <w:t xml:space="preserve">Totale formatie </w:t>
            </w:r>
          </w:p>
        </w:tc>
        <w:tc>
          <w:tcPr>
            <w:tcW w:w="2126"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56</w:t>
            </w:r>
          </w:p>
        </w:tc>
        <w:tc>
          <w:tcPr>
            <w:tcW w:w="2267" w:type="dxa"/>
          </w:tcPr>
          <w:p w:rsidR="003B5824"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58</w:t>
            </w:r>
          </w:p>
        </w:tc>
      </w:tr>
    </w:tbl>
    <w:p w:rsidR="003B5824" w:rsidRDefault="003B5824" w:rsidP="003B5824">
      <w:pPr>
        <w:spacing w:after="0"/>
        <w:rPr>
          <w:rFonts w:cstheme="minorHAnsi"/>
          <w:color w:val="595959" w:themeColor="text1" w:themeTint="A6"/>
          <w:sz w:val="24"/>
          <w:szCs w:val="24"/>
          <w:lang w:val="nl-NL"/>
        </w:rPr>
      </w:pPr>
    </w:p>
    <w:p w:rsidR="003B5824" w:rsidRPr="0095115B" w:rsidRDefault="003B5824" w:rsidP="003B5824">
      <w:pPr>
        <w:spacing w:after="0"/>
        <w:jc w:val="both"/>
        <w:rPr>
          <w:rFonts w:cstheme="minorHAnsi"/>
          <w:sz w:val="24"/>
          <w:szCs w:val="24"/>
          <w:lang w:val="nl-NL"/>
        </w:rPr>
      </w:pPr>
      <w:r w:rsidRPr="0095115B">
        <w:rPr>
          <w:rFonts w:cstheme="minorHAnsi"/>
          <w:sz w:val="24"/>
          <w:szCs w:val="24"/>
          <w:lang w:val="nl-NL"/>
        </w:rPr>
        <w:t xml:space="preserve">In deze formatie wordt ook de plek meegerekend </w:t>
      </w:r>
      <w:r>
        <w:rPr>
          <w:rFonts w:cstheme="minorHAnsi"/>
          <w:sz w:val="24"/>
          <w:szCs w:val="24"/>
          <w:lang w:val="nl-NL"/>
        </w:rPr>
        <w:t>van</w:t>
      </w:r>
      <w:r w:rsidRPr="0095115B">
        <w:rPr>
          <w:rFonts w:cstheme="minorHAnsi"/>
          <w:sz w:val="24"/>
          <w:szCs w:val="24"/>
          <w:lang w:val="nl-NL"/>
        </w:rPr>
        <w:t xml:space="preserve"> één </w:t>
      </w:r>
      <w:r w:rsidRPr="00A64A7A">
        <w:rPr>
          <w:rFonts w:cstheme="minorHAnsi"/>
          <w:sz w:val="24"/>
          <w:szCs w:val="24"/>
          <w:lang w:val="nl-NL"/>
        </w:rPr>
        <w:t>medewerker</w:t>
      </w:r>
      <w:r>
        <w:rPr>
          <w:rFonts w:cstheme="minorHAnsi"/>
          <w:sz w:val="24"/>
          <w:szCs w:val="24"/>
          <w:lang w:val="nl-NL"/>
        </w:rPr>
        <w:t xml:space="preserve"> die </w:t>
      </w:r>
      <w:r w:rsidRPr="0095115B">
        <w:rPr>
          <w:rFonts w:cstheme="minorHAnsi"/>
          <w:sz w:val="24"/>
          <w:szCs w:val="24"/>
          <w:lang w:val="nl-NL"/>
        </w:rPr>
        <w:t xml:space="preserve">ter beschikking werd gesteld aan het Ministerie van Justitie. In deze formatie is niet meegerekend de ambtenaar die werd ontslagen. </w:t>
      </w:r>
    </w:p>
    <w:p w:rsidR="003B5824" w:rsidRPr="0095115B" w:rsidRDefault="003B5824" w:rsidP="003B5824">
      <w:pPr>
        <w:spacing w:after="0"/>
        <w:jc w:val="both"/>
        <w:rPr>
          <w:rFonts w:cstheme="minorHAnsi"/>
          <w:sz w:val="24"/>
          <w:szCs w:val="24"/>
          <w:lang w:val="nl-NL"/>
        </w:rPr>
      </w:pPr>
    </w:p>
    <w:p w:rsidR="003B5824" w:rsidRPr="0095115B" w:rsidRDefault="003B5824" w:rsidP="003B5824">
      <w:pPr>
        <w:spacing w:after="0"/>
        <w:jc w:val="both"/>
        <w:rPr>
          <w:rFonts w:cstheme="minorHAnsi"/>
          <w:sz w:val="24"/>
          <w:szCs w:val="24"/>
          <w:lang w:val="nl-NL"/>
        </w:rPr>
      </w:pPr>
      <w:r w:rsidRPr="0095115B">
        <w:rPr>
          <w:rFonts w:cstheme="minorHAnsi"/>
          <w:sz w:val="24"/>
          <w:szCs w:val="24"/>
          <w:lang w:val="nl-NL"/>
        </w:rPr>
        <w:t xml:space="preserve">Begin van het jaar is de nieuwe hoofdofficier van justitie de organisatie komen versterken. Later in het jaar werd afscheid genomen van de procureur-generaal. In september heette het OM welkom aan zijn opvolger. Van twee collega’s werd afscheid genomen omdat </w:t>
      </w:r>
      <w:r>
        <w:rPr>
          <w:rFonts w:cstheme="minorHAnsi"/>
          <w:sz w:val="24"/>
          <w:szCs w:val="24"/>
          <w:lang w:val="nl-NL"/>
        </w:rPr>
        <w:t>1</w:t>
      </w:r>
      <w:r w:rsidRPr="0095115B">
        <w:rPr>
          <w:rFonts w:cstheme="minorHAnsi"/>
          <w:sz w:val="24"/>
          <w:szCs w:val="24"/>
          <w:lang w:val="nl-NL"/>
        </w:rPr>
        <w:t xml:space="preserve"> met pensioen ging en de andere een nieuwe baan kreeg binnen de overheid. Van een andere collega werd afscheid genomen omdat zij met de VUT ging. </w:t>
      </w:r>
    </w:p>
    <w:p w:rsidR="003B5824" w:rsidRPr="0095115B" w:rsidRDefault="003B5824" w:rsidP="003B5824">
      <w:pPr>
        <w:spacing w:after="0"/>
        <w:jc w:val="both"/>
        <w:rPr>
          <w:rFonts w:cstheme="minorHAnsi"/>
          <w:sz w:val="24"/>
          <w:szCs w:val="24"/>
          <w:lang w:val="nl-NL"/>
        </w:rPr>
      </w:pPr>
      <w:r w:rsidRPr="0095115B">
        <w:rPr>
          <w:rFonts w:cstheme="minorHAnsi"/>
          <w:sz w:val="24"/>
          <w:szCs w:val="24"/>
          <w:lang w:val="nl-NL"/>
        </w:rPr>
        <w:t>De organisatie nam drie medewerkers aan op grond van een overeenkomst van opdracht. Deze medewerkers werden geplaatst bij het Team PBB en op de Afdeling Executie</w:t>
      </w:r>
      <w:r>
        <w:rPr>
          <w:rFonts w:cstheme="minorHAnsi"/>
          <w:sz w:val="24"/>
          <w:szCs w:val="24"/>
          <w:lang w:val="nl-NL"/>
        </w:rPr>
        <w:t xml:space="preserve"> om onder meer het structureel innen van openstaande geldboetes mogelijk te maken, wat uit de hiervoor genoemde cijfers in tabel 16 blijkt</w:t>
      </w:r>
      <w:r w:rsidRPr="0095115B">
        <w:rPr>
          <w:rFonts w:cstheme="minorHAnsi"/>
          <w:sz w:val="24"/>
          <w:szCs w:val="24"/>
          <w:lang w:val="nl-NL"/>
        </w:rPr>
        <w:t xml:space="preserve">. </w:t>
      </w:r>
    </w:p>
    <w:p w:rsidR="003B5824" w:rsidRPr="0095115B" w:rsidRDefault="003B5824" w:rsidP="003B5824">
      <w:pPr>
        <w:spacing w:after="0"/>
        <w:jc w:val="both"/>
        <w:rPr>
          <w:rFonts w:cstheme="minorHAnsi"/>
          <w:sz w:val="24"/>
          <w:szCs w:val="24"/>
          <w:lang w:val="nl-NL"/>
        </w:rPr>
      </w:pPr>
    </w:p>
    <w:p w:rsidR="003B5824" w:rsidRPr="0095115B" w:rsidRDefault="003B5824" w:rsidP="003B5824">
      <w:pPr>
        <w:spacing w:after="0"/>
        <w:rPr>
          <w:rFonts w:cstheme="minorHAnsi"/>
          <w:sz w:val="24"/>
          <w:szCs w:val="24"/>
          <w:lang w:val="nl-NL"/>
        </w:rPr>
      </w:pPr>
      <w:r w:rsidRPr="0095115B">
        <w:rPr>
          <w:rFonts w:cstheme="minorHAnsi"/>
          <w:sz w:val="24"/>
          <w:szCs w:val="24"/>
          <w:lang w:val="nl-NL"/>
        </w:rPr>
        <w:t xml:space="preserve">Eind december 2023 stonden de volgende </w:t>
      </w:r>
      <w:r>
        <w:rPr>
          <w:rFonts w:cstheme="minorHAnsi"/>
          <w:sz w:val="24"/>
          <w:szCs w:val="24"/>
          <w:lang w:val="nl-NL"/>
        </w:rPr>
        <w:t>3</w:t>
      </w:r>
      <w:r w:rsidRPr="0095115B">
        <w:rPr>
          <w:rFonts w:cstheme="minorHAnsi"/>
          <w:sz w:val="24"/>
          <w:szCs w:val="24"/>
          <w:lang w:val="nl-NL"/>
        </w:rPr>
        <w:t xml:space="preserve"> vacatures nog open:</w:t>
      </w:r>
    </w:p>
    <w:p w:rsidR="003B5824" w:rsidRPr="0095115B" w:rsidRDefault="003B5824" w:rsidP="003B5824">
      <w:pPr>
        <w:pStyle w:val="ListParagraph"/>
        <w:numPr>
          <w:ilvl w:val="0"/>
          <w:numId w:val="4"/>
        </w:numPr>
        <w:spacing w:after="0"/>
        <w:rPr>
          <w:rFonts w:cstheme="minorHAnsi"/>
          <w:sz w:val="24"/>
          <w:szCs w:val="24"/>
          <w:lang w:val="nl-NL"/>
        </w:rPr>
      </w:pPr>
      <w:r w:rsidRPr="0095115B">
        <w:rPr>
          <w:rFonts w:cstheme="minorHAnsi"/>
          <w:sz w:val="24"/>
          <w:szCs w:val="24"/>
          <w:lang w:val="nl-NL"/>
        </w:rPr>
        <w:t>Juridisch medewerker tweede lijn;</w:t>
      </w:r>
    </w:p>
    <w:p w:rsidR="003B5824" w:rsidRPr="0095115B" w:rsidRDefault="003B5824" w:rsidP="003B5824">
      <w:pPr>
        <w:pStyle w:val="ListParagraph"/>
        <w:numPr>
          <w:ilvl w:val="0"/>
          <w:numId w:val="4"/>
        </w:numPr>
        <w:spacing w:after="0"/>
        <w:rPr>
          <w:rFonts w:cstheme="minorHAnsi"/>
          <w:sz w:val="24"/>
          <w:szCs w:val="24"/>
          <w:lang w:val="nl-NL"/>
        </w:rPr>
      </w:pPr>
      <w:r w:rsidRPr="0095115B">
        <w:rPr>
          <w:rFonts w:cstheme="minorHAnsi"/>
          <w:sz w:val="24"/>
          <w:szCs w:val="24"/>
          <w:lang w:val="nl-NL"/>
        </w:rPr>
        <w:t>Allround medewerker;</w:t>
      </w:r>
    </w:p>
    <w:p w:rsidR="003B5824" w:rsidRPr="0095115B" w:rsidRDefault="003B5824" w:rsidP="003B5824">
      <w:pPr>
        <w:pStyle w:val="ListParagraph"/>
        <w:numPr>
          <w:ilvl w:val="0"/>
          <w:numId w:val="4"/>
        </w:numPr>
        <w:spacing w:after="0"/>
        <w:rPr>
          <w:rFonts w:cstheme="minorHAnsi"/>
          <w:sz w:val="24"/>
          <w:szCs w:val="24"/>
          <w:lang w:val="nl-NL"/>
        </w:rPr>
      </w:pPr>
      <w:r w:rsidRPr="0095115B">
        <w:rPr>
          <w:rFonts w:cstheme="minorHAnsi"/>
          <w:sz w:val="24"/>
          <w:szCs w:val="24"/>
          <w:lang w:val="nl-NL"/>
        </w:rPr>
        <w:t>Medewerker onderhoud.</w:t>
      </w:r>
    </w:p>
    <w:p w:rsidR="003B5824" w:rsidRPr="0095115B" w:rsidRDefault="003B5824" w:rsidP="003B5824">
      <w:pPr>
        <w:spacing w:after="0"/>
        <w:rPr>
          <w:rFonts w:cstheme="minorHAnsi"/>
          <w:sz w:val="24"/>
          <w:szCs w:val="24"/>
          <w:lang w:val="nl-NL"/>
        </w:rPr>
      </w:pPr>
    </w:p>
    <w:p w:rsidR="003B5824" w:rsidRPr="0095115B" w:rsidRDefault="003B5824" w:rsidP="003B5824">
      <w:pPr>
        <w:spacing w:after="0"/>
        <w:rPr>
          <w:rFonts w:cstheme="minorHAnsi"/>
          <w:sz w:val="24"/>
          <w:szCs w:val="24"/>
          <w:lang w:val="nl-NL"/>
        </w:rPr>
      </w:pPr>
      <w:r w:rsidRPr="0095115B">
        <w:rPr>
          <w:rFonts w:cstheme="minorHAnsi"/>
          <w:sz w:val="24"/>
          <w:szCs w:val="24"/>
          <w:lang w:val="nl-NL"/>
        </w:rPr>
        <w:t xml:space="preserve">Het OM </w:t>
      </w:r>
      <w:r>
        <w:rPr>
          <w:rFonts w:cstheme="minorHAnsi"/>
          <w:sz w:val="24"/>
          <w:szCs w:val="24"/>
          <w:lang w:val="nl-NL"/>
        </w:rPr>
        <w:t xml:space="preserve">heeft in samenwerking met Departamento Recurso Humano stappen gezet voor het concipiëren van een nieuw formatieplan.  De laatste versie van het concept formatieplan is omstreeks december 2023 voor becommentariëring door het OM ontvangen. </w:t>
      </w:r>
    </w:p>
    <w:p w:rsidR="003B5824" w:rsidRDefault="003B5824" w:rsidP="003B5824">
      <w:pPr>
        <w:spacing w:after="0"/>
        <w:rPr>
          <w:rFonts w:cstheme="minorHAnsi"/>
          <w:color w:val="595959" w:themeColor="text1" w:themeTint="A6"/>
          <w:sz w:val="24"/>
          <w:szCs w:val="24"/>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59" w:name="_Toc176962641"/>
      <w:r w:rsidRPr="0093461D">
        <w:rPr>
          <w:rFonts w:asciiTheme="minorHAnsi" w:hAnsiTheme="minorHAnsi" w:cstheme="minorHAnsi"/>
          <w:color w:val="auto"/>
          <w:sz w:val="28"/>
          <w:szCs w:val="28"/>
          <w:lang w:val="nl-NL"/>
        </w:rPr>
        <w:t>§6.2 Ziekteverzuim</w:t>
      </w:r>
      <w:bookmarkEnd w:id="59"/>
    </w:p>
    <w:p w:rsidR="003B5824" w:rsidRPr="0093461D" w:rsidRDefault="003B5824" w:rsidP="0093461D">
      <w:pPr>
        <w:pStyle w:val="Heading3"/>
        <w:rPr>
          <w:rFonts w:asciiTheme="minorHAnsi" w:hAnsiTheme="minorHAnsi" w:cstheme="minorHAnsi"/>
          <w:b/>
          <w:color w:val="auto"/>
          <w:sz w:val="28"/>
          <w:szCs w:val="28"/>
          <w:lang w:val="nl-NL"/>
        </w:rPr>
      </w:pPr>
      <w:bookmarkStart w:id="60" w:name="_Toc176962642"/>
      <w:r w:rsidRPr="0093461D">
        <w:rPr>
          <w:rFonts w:asciiTheme="minorHAnsi" w:hAnsiTheme="minorHAnsi" w:cstheme="minorHAnsi"/>
          <w:b/>
          <w:color w:val="auto"/>
          <w:sz w:val="28"/>
          <w:szCs w:val="28"/>
          <w:lang w:val="nl-NL"/>
        </w:rPr>
        <w:t xml:space="preserve">Tabel 29 </w:t>
      </w:r>
      <w:r w:rsidRPr="0093461D">
        <w:rPr>
          <w:rFonts w:asciiTheme="minorHAnsi" w:hAnsiTheme="minorHAnsi" w:cstheme="minorHAnsi"/>
          <w:b/>
          <w:color w:val="auto"/>
          <w:sz w:val="28"/>
          <w:szCs w:val="28"/>
          <w:lang w:val="nl-NL"/>
        </w:rPr>
        <w:tab/>
        <w:t>Ziekteverzuim</w:t>
      </w:r>
      <w:bookmarkEnd w:id="60"/>
    </w:p>
    <w:tbl>
      <w:tblPr>
        <w:tblStyle w:val="ListTable5Dark-Accent5"/>
        <w:tblW w:w="0" w:type="auto"/>
        <w:tblLook w:val="04A0" w:firstRow="1" w:lastRow="0" w:firstColumn="1" w:lastColumn="0" w:noHBand="0" w:noVBand="1"/>
      </w:tblPr>
      <w:tblGrid>
        <w:gridCol w:w="3519"/>
        <w:gridCol w:w="1268"/>
        <w:gridCol w:w="1413"/>
        <w:gridCol w:w="1548"/>
        <w:gridCol w:w="1552"/>
      </w:tblGrid>
      <w:tr w:rsidR="003B5824" w:rsidTr="00614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rsidR="003B5824" w:rsidRDefault="003B5824" w:rsidP="006146B4">
            <w:pPr>
              <w:rPr>
                <w:rFonts w:cstheme="minorHAnsi"/>
                <w:sz w:val="24"/>
                <w:szCs w:val="24"/>
                <w:lang w:val="nl-NL"/>
              </w:rPr>
            </w:pPr>
            <w:r>
              <w:rPr>
                <w:rFonts w:cstheme="minorHAnsi"/>
                <w:sz w:val="24"/>
                <w:szCs w:val="24"/>
                <w:lang w:val="nl-NL"/>
              </w:rPr>
              <w:t>Ziekteverzuim</w:t>
            </w:r>
          </w:p>
        </w:tc>
        <w:tc>
          <w:tcPr>
            <w:tcW w:w="1276"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2022</w:t>
            </w:r>
          </w:p>
        </w:tc>
        <w:tc>
          <w:tcPr>
            <w:tcW w:w="1417"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Overheid 2022</w:t>
            </w:r>
          </w:p>
        </w:tc>
        <w:tc>
          <w:tcPr>
            <w:tcW w:w="1560"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c>
          <w:tcPr>
            <w:tcW w:w="1558" w:type="dxa"/>
          </w:tcPr>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 xml:space="preserve">Overheid </w:t>
            </w:r>
          </w:p>
          <w:p w:rsidR="003B5824" w:rsidRDefault="003B5824" w:rsidP="006146B4">
            <w:pPr>
              <w:cnfStyle w:val="100000000000" w:firstRow="1" w:lastRow="0" w:firstColumn="0" w:lastColumn="0" w:oddVBand="0" w:evenVBand="0" w:oddHBand="0" w:evenHBand="0" w:firstRowFirstColumn="0" w:firstRowLastColumn="0" w:lastRowFirstColumn="0" w:lastRowLastColumn="0"/>
              <w:rPr>
                <w:rFonts w:cstheme="minorHAnsi"/>
                <w:sz w:val="24"/>
                <w:szCs w:val="24"/>
                <w:lang w:val="nl-NL"/>
              </w:rPr>
            </w:pPr>
            <w:r>
              <w:rPr>
                <w:rFonts w:cstheme="minorHAnsi"/>
                <w:sz w:val="24"/>
                <w:szCs w:val="24"/>
                <w:lang w:val="nl-NL"/>
              </w:rPr>
              <w:t>2023</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3B5824" w:rsidRDefault="003B5824" w:rsidP="006146B4">
            <w:pPr>
              <w:rPr>
                <w:rFonts w:cstheme="minorHAnsi"/>
                <w:sz w:val="24"/>
                <w:szCs w:val="24"/>
                <w:lang w:val="nl-NL"/>
              </w:rPr>
            </w:pPr>
            <w:r>
              <w:rPr>
                <w:rFonts w:cstheme="minorHAnsi"/>
                <w:sz w:val="24"/>
                <w:szCs w:val="24"/>
                <w:lang w:val="nl-NL"/>
              </w:rPr>
              <w:t>Totaal verzuimpercentage (%)</w:t>
            </w:r>
          </w:p>
        </w:tc>
        <w:tc>
          <w:tcPr>
            <w:tcW w:w="1276" w:type="dxa"/>
          </w:tcPr>
          <w:p w:rsidR="003B5824" w:rsidRPr="009679E1"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4.16</w:t>
            </w:r>
          </w:p>
        </w:tc>
        <w:tc>
          <w:tcPr>
            <w:tcW w:w="1417" w:type="dxa"/>
          </w:tcPr>
          <w:p w:rsidR="003B5824" w:rsidRPr="009679E1"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9679E1">
              <w:rPr>
                <w:rFonts w:cstheme="minorHAnsi"/>
                <w:b/>
                <w:sz w:val="24"/>
                <w:szCs w:val="24"/>
                <w:lang w:val="nl-NL"/>
              </w:rPr>
              <w:t>7.92</w:t>
            </w:r>
          </w:p>
        </w:tc>
        <w:tc>
          <w:tcPr>
            <w:tcW w:w="1560" w:type="dxa"/>
          </w:tcPr>
          <w:p w:rsidR="003B5824" w:rsidRPr="006D5F09"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6D5F09">
              <w:rPr>
                <w:rFonts w:cstheme="minorHAnsi"/>
                <w:b/>
                <w:sz w:val="24"/>
                <w:szCs w:val="24"/>
                <w:lang w:val="nl-NL"/>
              </w:rPr>
              <w:t xml:space="preserve">3.55 </w:t>
            </w:r>
          </w:p>
        </w:tc>
        <w:tc>
          <w:tcPr>
            <w:tcW w:w="1558" w:type="dxa"/>
          </w:tcPr>
          <w:p w:rsidR="003B5824" w:rsidRPr="006D5F09"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7.09</w:t>
            </w:r>
          </w:p>
        </w:tc>
      </w:tr>
      <w:tr w:rsidR="003B5824" w:rsidTr="006146B4">
        <w:tc>
          <w:tcPr>
            <w:cnfStyle w:val="001000000000" w:firstRow="0" w:lastRow="0" w:firstColumn="1" w:lastColumn="0" w:oddVBand="0" w:evenVBand="0" w:oddHBand="0" w:evenHBand="0" w:firstRowFirstColumn="0" w:firstRowLastColumn="0" w:lastRowFirstColumn="0" w:lastRowLastColumn="0"/>
            <w:tcW w:w="3539" w:type="dxa"/>
          </w:tcPr>
          <w:p w:rsidR="003B5824" w:rsidRDefault="003B5824" w:rsidP="006146B4">
            <w:pPr>
              <w:rPr>
                <w:rFonts w:cstheme="minorHAnsi"/>
                <w:sz w:val="24"/>
                <w:szCs w:val="24"/>
                <w:lang w:val="nl-NL"/>
              </w:rPr>
            </w:pPr>
            <w:r>
              <w:rPr>
                <w:rFonts w:cstheme="minorHAnsi"/>
                <w:sz w:val="24"/>
                <w:szCs w:val="24"/>
                <w:lang w:val="nl-NL"/>
              </w:rPr>
              <w:t>Totaal meldingsfrequentie (dagen)</w:t>
            </w:r>
          </w:p>
        </w:tc>
        <w:tc>
          <w:tcPr>
            <w:tcW w:w="1276" w:type="dxa"/>
          </w:tcPr>
          <w:p w:rsidR="003B5824" w:rsidRPr="009679E1"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4.13</w:t>
            </w:r>
          </w:p>
        </w:tc>
        <w:tc>
          <w:tcPr>
            <w:tcW w:w="1417" w:type="dxa"/>
          </w:tcPr>
          <w:p w:rsidR="003B5824" w:rsidRPr="009679E1"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Pr>
                <w:rFonts w:cstheme="minorHAnsi"/>
                <w:b/>
                <w:sz w:val="24"/>
                <w:szCs w:val="24"/>
                <w:lang w:val="nl-NL"/>
              </w:rPr>
              <w:t>5,41</w:t>
            </w:r>
          </w:p>
        </w:tc>
        <w:tc>
          <w:tcPr>
            <w:tcW w:w="1560" w:type="dxa"/>
          </w:tcPr>
          <w:p w:rsidR="003B5824" w:rsidRPr="006D5F09"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6D5F09">
              <w:rPr>
                <w:rFonts w:cstheme="minorHAnsi"/>
                <w:b/>
                <w:sz w:val="24"/>
                <w:szCs w:val="24"/>
                <w:lang w:val="nl-NL"/>
              </w:rPr>
              <w:t>3.78</w:t>
            </w:r>
          </w:p>
        </w:tc>
        <w:tc>
          <w:tcPr>
            <w:tcW w:w="1558" w:type="dxa"/>
          </w:tcPr>
          <w:p w:rsidR="003B5824" w:rsidRPr="006D5F09"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6D5F09">
              <w:rPr>
                <w:rFonts w:cstheme="minorHAnsi"/>
                <w:b/>
                <w:sz w:val="24"/>
                <w:szCs w:val="24"/>
                <w:lang w:val="nl-NL"/>
              </w:rPr>
              <w:t>4.61</w:t>
            </w:r>
          </w:p>
        </w:tc>
      </w:tr>
      <w:tr w:rsidR="003B5824" w:rsidTr="00614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3B5824" w:rsidRDefault="003B5824" w:rsidP="006146B4">
            <w:pPr>
              <w:rPr>
                <w:rFonts w:cstheme="minorHAnsi"/>
                <w:sz w:val="24"/>
                <w:szCs w:val="24"/>
                <w:lang w:val="nl-NL"/>
              </w:rPr>
            </w:pPr>
            <w:r>
              <w:rPr>
                <w:rFonts w:cstheme="minorHAnsi"/>
                <w:sz w:val="24"/>
                <w:szCs w:val="24"/>
                <w:lang w:val="nl-NL"/>
              </w:rPr>
              <w:t>Totaal gemiddelde verzuimduur (dagen)</w:t>
            </w:r>
          </w:p>
        </w:tc>
        <w:tc>
          <w:tcPr>
            <w:tcW w:w="1276" w:type="dxa"/>
          </w:tcPr>
          <w:p w:rsidR="003B5824" w:rsidRPr="009679E1"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8.15</w:t>
            </w:r>
          </w:p>
        </w:tc>
        <w:tc>
          <w:tcPr>
            <w:tcW w:w="1417" w:type="dxa"/>
          </w:tcPr>
          <w:p w:rsidR="003B5824" w:rsidRPr="009679E1"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sidRPr="009679E1">
              <w:rPr>
                <w:rFonts w:cstheme="minorHAnsi"/>
                <w:b/>
                <w:sz w:val="24"/>
                <w:szCs w:val="24"/>
                <w:lang w:val="nl-NL"/>
              </w:rPr>
              <w:t>/</w:t>
            </w:r>
          </w:p>
        </w:tc>
        <w:tc>
          <w:tcPr>
            <w:tcW w:w="1560" w:type="dxa"/>
          </w:tcPr>
          <w:p w:rsidR="003B5824" w:rsidRPr="006D5F09"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3.4</w:t>
            </w:r>
          </w:p>
        </w:tc>
        <w:tc>
          <w:tcPr>
            <w:tcW w:w="1558" w:type="dxa"/>
          </w:tcPr>
          <w:p w:rsidR="003B5824" w:rsidRPr="006D5F09" w:rsidRDefault="003B5824" w:rsidP="006146B4">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nl-NL"/>
              </w:rPr>
            </w:pPr>
            <w:r>
              <w:rPr>
                <w:rFonts w:cstheme="minorHAnsi"/>
                <w:b/>
                <w:sz w:val="24"/>
                <w:szCs w:val="24"/>
                <w:lang w:val="nl-NL"/>
              </w:rPr>
              <w:t>5.82</w:t>
            </w:r>
          </w:p>
        </w:tc>
      </w:tr>
      <w:tr w:rsidR="003B5824" w:rsidTr="006146B4">
        <w:tc>
          <w:tcPr>
            <w:cnfStyle w:val="001000000000" w:firstRow="0" w:lastRow="0" w:firstColumn="1" w:lastColumn="0" w:oddVBand="0" w:evenVBand="0" w:oddHBand="0" w:evenHBand="0" w:firstRowFirstColumn="0" w:firstRowLastColumn="0" w:lastRowFirstColumn="0" w:lastRowLastColumn="0"/>
            <w:tcW w:w="3539" w:type="dxa"/>
          </w:tcPr>
          <w:p w:rsidR="003B5824" w:rsidRDefault="003B5824" w:rsidP="006146B4">
            <w:pPr>
              <w:rPr>
                <w:rFonts w:cstheme="minorHAnsi"/>
                <w:sz w:val="24"/>
                <w:szCs w:val="24"/>
                <w:lang w:val="nl-NL"/>
              </w:rPr>
            </w:pPr>
            <w:r>
              <w:rPr>
                <w:rFonts w:cstheme="minorHAnsi"/>
                <w:sz w:val="24"/>
                <w:szCs w:val="24"/>
                <w:lang w:val="nl-NL"/>
              </w:rPr>
              <w:t>Nul verzuim (medewerkers)</w:t>
            </w:r>
          </w:p>
        </w:tc>
        <w:tc>
          <w:tcPr>
            <w:tcW w:w="1276" w:type="dxa"/>
          </w:tcPr>
          <w:p w:rsidR="003B5824" w:rsidRPr="009679E1"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9679E1">
              <w:rPr>
                <w:rFonts w:cstheme="minorHAnsi"/>
                <w:b/>
                <w:sz w:val="24"/>
                <w:szCs w:val="24"/>
                <w:lang w:val="nl-NL"/>
              </w:rPr>
              <w:t>6</w:t>
            </w:r>
          </w:p>
        </w:tc>
        <w:tc>
          <w:tcPr>
            <w:tcW w:w="1417" w:type="dxa"/>
          </w:tcPr>
          <w:p w:rsidR="003B5824" w:rsidRPr="009679E1"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9679E1">
              <w:rPr>
                <w:rFonts w:cstheme="minorHAnsi"/>
                <w:b/>
                <w:sz w:val="24"/>
                <w:szCs w:val="24"/>
                <w:lang w:val="nl-NL"/>
              </w:rPr>
              <w:t>/</w:t>
            </w:r>
          </w:p>
        </w:tc>
        <w:tc>
          <w:tcPr>
            <w:tcW w:w="1560" w:type="dxa"/>
          </w:tcPr>
          <w:p w:rsidR="003B5824" w:rsidRPr="006D5F09"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6D5F09">
              <w:rPr>
                <w:rFonts w:cstheme="minorHAnsi"/>
                <w:b/>
                <w:sz w:val="24"/>
                <w:szCs w:val="24"/>
                <w:lang w:val="nl-NL"/>
              </w:rPr>
              <w:t>16</w:t>
            </w:r>
          </w:p>
        </w:tc>
        <w:tc>
          <w:tcPr>
            <w:tcW w:w="1558" w:type="dxa"/>
          </w:tcPr>
          <w:p w:rsidR="003B5824" w:rsidRPr="006D5F09" w:rsidRDefault="003B5824" w:rsidP="006146B4">
            <w:pPr>
              <w:cnfStyle w:val="000000000000" w:firstRow="0" w:lastRow="0" w:firstColumn="0" w:lastColumn="0" w:oddVBand="0" w:evenVBand="0" w:oddHBand="0" w:evenHBand="0" w:firstRowFirstColumn="0" w:firstRowLastColumn="0" w:lastRowFirstColumn="0" w:lastRowLastColumn="0"/>
              <w:rPr>
                <w:rFonts w:cstheme="minorHAnsi"/>
                <w:b/>
                <w:sz w:val="24"/>
                <w:szCs w:val="24"/>
                <w:lang w:val="nl-NL"/>
              </w:rPr>
            </w:pPr>
            <w:r w:rsidRPr="006D5F09">
              <w:rPr>
                <w:rFonts w:cstheme="minorHAnsi"/>
                <w:b/>
                <w:sz w:val="24"/>
                <w:szCs w:val="24"/>
                <w:lang w:val="nl-NL"/>
              </w:rPr>
              <w:t>/</w:t>
            </w:r>
          </w:p>
        </w:tc>
      </w:tr>
    </w:tbl>
    <w:p w:rsidR="003B5824" w:rsidRDefault="003B5824" w:rsidP="003B5824">
      <w:pPr>
        <w:spacing w:after="0"/>
        <w:rPr>
          <w:rFonts w:cstheme="minorHAnsi"/>
          <w:sz w:val="24"/>
          <w:szCs w:val="24"/>
          <w:lang w:val="nl-NL"/>
        </w:rPr>
      </w:pPr>
    </w:p>
    <w:p w:rsidR="003B5824" w:rsidRDefault="003B5824" w:rsidP="003B5824">
      <w:pPr>
        <w:spacing w:after="0"/>
        <w:jc w:val="both"/>
        <w:rPr>
          <w:rFonts w:cstheme="minorHAnsi"/>
          <w:sz w:val="24"/>
          <w:szCs w:val="24"/>
          <w:lang w:val="nl-NL"/>
        </w:rPr>
      </w:pPr>
      <w:r>
        <w:rPr>
          <w:rFonts w:cstheme="minorHAnsi"/>
          <w:sz w:val="24"/>
          <w:szCs w:val="24"/>
          <w:lang w:val="nl-NL"/>
        </w:rPr>
        <w:t>In 2022 waren medewerkers nog langdurig ziek door het COVID-19 virus dat was in 2023 beduidend minder. Hetgeen ook opvalt is dat 16 medewerkers nul keer ziek hebben gemeld. Het totale ziekteverzuim van het OM lag onder het gemiddelde van de overheid.</w:t>
      </w:r>
    </w:p>
    <w:p w:rsidR="003B5824" w:rsidRDefault="003B5824" w:rsidP="003B5824">
      <w:pPr>
        <w:spacing w:after="0"/>
        <w:rPr>
          <w:rFonts w:cstheme="minorHAnsi"/>
          <w:sz w:val="24"/>
          <w:szCs w:val="24"/>
          <w:lang w:val="nl-NL"/>
        </w:rPr>
      </w:pPr>
    </w:p>
    <w:p w:rsidR="003B5824" w:rsidRPr="0093461D" w:rsidRDefault="003B5824" w:rsidP="009C76CB">
      <w:pPr>
        <w:pStyle w:val="Heading2"/>
        <w:rPr>
          <w:rFonts w:asciiTheme="minorHAnsi" w:hAnsiTheme="minorHAnsi" w:cstheme="minorHAnsi"/>
          <w:color w:val="auto"/>
          <w:sz w:val="28"/>
          <w:szCs w:val="28"/>
          <w:lang w:val="nl-NL"/>
        </w:rPr>
      </w:pPr>
      <w:bookmarkStart w:id="61" w:name="_Toc176962643"/>
      <w:r w:rsidRPr="0093461D">
        <w:rPr>
          <w:rFonts w:asciiTheme="minorHAnsi" w:hAnsiTheme="minorHAnsi" w:cstheme="minorHAnsi"/>
          <w:color w:val="auto"/>
          <w:sz w:val="28"/>
          <w:szCs w:val="28"/>
          <w:lang w:val="nl-NL"/>
        </w:rPr>
        <w:t>§6.3 Prestatiemanagement</w:t>
      </w:r>
      <w:bookmarkEnd w:id="61"/>
    </w:p>
    <w:p w:rsidR="003B5824" w:rsidRDefault="003B5824" w:rsidP="003B5824">
      <w:pPr>
        <w:spacing w:after="0"/>
        <w:rPr>
          <w:rFonts w:cstheme="minorHAnsi"/>
          <w:sz w:val="24"/>
          <w:szCs w:val="24"/>
          <w:lang w:val="nl-NL"/>
        </w:rPr>
      </w:pPr>
      <w:r>
        <w:rPr>
          <w:rFonts w:cstheme="minorHAnsi"/>
          <w:sz w:val="24"/>
          <w:szCs w:val="24"/>
          <w:lang w:val="nl-NL"/>
        </w:rPr>
        <w:t xml:space="preserve">Het jaar 2023 was voor het uitvoeren van het prestatiemanagement een proefjaar voor de medewerkers binnen de overheid. Het OM is hiermee ook begonnen en heeft de jaarcyclus van het houden van drie gesprekken met de medewerkers volbracht. </w:t>
      </w:r>
    </w:p>
    <w:p w:rsidR="003B5824" w:rsidRDefault="003B5824" w:rsidP="003B5824">
      <w:pPr>
        <w:spacing w:after="0"/>
        <w:rPr>
          <w:rFonts w:cstheme="minorHAnsi"/>
          <w:sz w:val="24"/>
          <w:szCs w:val="24"/>
          <w:lang w:val="nl-NL"/>
        </w:rPr>
      </w:pPr>
    </w:p>
    <w:p w:rsidR="003B5824" w:rsidRPr="00515848" w:rsidRDefault="003B5824" w:rsidP="003B5824">
      <w:pPr>
        <w:jc w:val="both"/>
        <w:rPr>
          <w:sz w:val="24"/>
          <w:szCs w:val="24"/>
          <w:lang w:val="nl-NL"/>
        </w:rPr>
      </w:pPr>
      <w:r w:rsidRPr="00515848">
        <w:rPr>
          <w:sz w:val="24"/>
          <w:szCs w:val="24"/>
          <w:lang w:val="nl-NL"/>
        </w:rPr>
        <w:t xml:space="preserve">Het OM was gewend aan jaarlijkse functioneringsgesprekken die werden gevoerd door de afdelingshoofden. Het implementeren van het </w:t>
      </w:r>
      <w:r>
        <w:rPr>
          <w:sz w:val="24"/>
          <w:szCs w:val="24"/>
          <w:lang w:val="nl-NL"/>
        </w:rPr>
        <w:t>p</w:t>
      </w:r>
      <w:r w:rsidRPr="00515848">
        <w:rPr>
          <w:sz w:val="24"/>
          <w:szCs w:val="24"/>
          <w:lang w:val="nl-NL"/>
        </w:rPr>
        <w:t xml:space="preserve">restatiemanagement was een gezamenlijk leerproces dat gedurende het hele jaar plaatsvond, waarbij de gesprekken </w:t>
      </w:r>
      <w:r>
        <w:rPr>
          <w:sz w:val="24"/>
          <w:szCs w:val="24"/>
          <w:lang w:val="nl-NL"/>
        </w:rPr>
        <w:t xml:space="preserve">om de vier maanden </w:t>
      </w:r>
      <w:r w:rsidRPr="00515848">
        <w:rPr>
          <w:sz w:val="24"/>
          <w:szCs w:val="24"/>
          <w:lang w:val="nl-NL"/>
        </w:rPr>
        <w:t xml:space="preserve">werden gepland. Dit bleek ook effectiever te zijn voor het verkrijgen van regelmatige feedback. Voor sommige afdelingshoofden verliep dit proces zonder problemen, terwijl anderen hier meer moeite mee hadden vanwege de hoge werkdruk. </w:t>
      </w:r>
      <w:r>
        <w:rPr>
          <w:sz w:val="24"/>
          <w:szCs w:val="24"/>
          <w:lang w:val="nl-NL"/>
        </w:rPr>
        <w:t>Het OM ziet het p</w:t>
      </w:r>
      <w:r w:rsidRPr="00515848">
        <w:rPr>
          <w:sz w:val="24"/>
          <w:szCs w:val="24"/>
          <w:lang w:val="nl-NL"/>
        </w:rPr>
        <w:t xml:space="preserve">restatiemanagement </w:t>
      </w:r>
      <w:r>
        <w:rPr>
          <w:sz w:val="24"/>
          <w:szCs w:val="24"/>
          <w:lang w:val="nl-NL"/>
        </w:rPr>
        <w:t xml:space="preserve">als een werkwijze die </w:t>
      </w:r>
      <w:r w:rsidRPr="00515848">
        <w:rPr>
          <w:sz w:val="24"/>
          <w:szCs w:val="24"/>
          <w:lang w:val="nl-NL"/>
        </w:rPr>
        <w:t xml:space="preserve">voor </w:t>
      </w:r>
      <w:r>
        <w:rPr>
          <w:sz w:val="24"/>
          <w:szCs w:val="24"/>
          <w:lang w:val="nl-NL"/>
        </w:rPr>
        <w:t xml:space="preserve">de </w:t>
      </w:r>
      <w:r w:rsidRPr="00515848">
        <w:rPr>
          <w:sz w:val="24"/>
          <w:szCs w:val="24"/>
          <w:lang w:val="nl-NL"/>
        </w:rPr>
        <w:t xml:space="preserve">medewerkers een manier </w:t>
      </w:r>
      <w:r>
        <w:rPr>
          <w:sz w:val="24"/>
          <w:szCs w:val="24"/>
          <w:lang w:val="nl-NL"/>
        </w:rPr>
        <w:t xml:space="preserve">is </w:t>
      </w:r>
      <w:r w:rsidRPr="00515848">
        <w:rPr>
          <w:sz w:val="24"/>
          <w:szCs w:val="24"/>
          <w:lang w:val="nl-NL"/>
        </w:rPr>
        <w:t xml:space="preserve">om </w:t>
      </w:r>
      <w:r>
        <w:rPr>
          <w:sz w:val="24"/>
          <w:szCs w:val="24"/>
          <w:lang w:val="nl-NL"/>
        </w:rPr>
        <w:t xml:space="preserve">het uitvoeren van de werkzaamheden </w:t>
      </w:r>
      <w:r w:rsidRPr="00515848">
        <w:rPr>
          <w:sz w:val="24"/>
          <w:szCs w:val="24"/>
          <w:lang w:val="nl-NL"/>
        </w:rPr>
        <w:t>te verbeteren. Het is ook gebruikt om aan te kondigen wat er minder goed gaat in de organisatie.</w:t>
      </w:r>
    </w:p>
    <w:p w:rsidR="003B5824" w:rsidRPr="00515848" w:rsidRDefault="003B5824" w:rsidP="003B5824">
      <w:pPr>
        <w:jc w:val="both"/>
        <w:rPr>
          <w:sz w:val="24"/>
          <w:szCs w:val="24"/>
          <w:lang w:val="nl-NL"/>
        </w:rPr>
      </w:pPr>
      <w:r>
        <w:rPr>
          <w:sz w:val="24"/>
          <w:szCs w:val="24"/>
          <w:lang w:val="nl-NL"/>
        </w:rPr>
        <w:t>Volgens het</w:t>
      </w:r>
      <w:r w:rsidRPr="00515848">
        <w:rPr>
          <w:sz w:val="24"/>
          <w:szCs w:val="24"/>
          <w:lang w:val="nl-NL"/>
        </w:rPr>
        <w:t xml:space="preserve"> </w:t>
      </w:r>
      <w:r>
        <w:rPr>
          <w:sz w:val="24"/>
          <w:szCs w:val="24"/>
          <w:lang w:val="nl-NL"/>
        </w:rPr>
        <w:t>OM</w:t>
      </w:r>
      <w:r w:rsidRPr="00515848">
        <w:rPr>
          <w:sz w:val="24"/>
          <w:szCs w:val="24"/>
          <w:lang w:val="nl-NL"/>
        </w:rPr>
        <w:t xml:space="preserve"> </w:t>
      </w:r>
      <w:r>
        <w:rPr>
          <w:sz w:val="24"/>
          <w:szCs w:val="24"/>
          <w:lang w:val="nl-NL"/>
        </w:rPr>
        <w:t>kan het p</w:t>
      </w:r>
      <w:r w:rsidRPr="00515848">
        <w:rPr>
          <w:sz w:val="24"/>
          <w:szCs w:val="24"/>
          <w:lang w:val="nl-NL"/>
        </w:rPr>
        <w:t xml:space="preserve">restatiemanagement </w:t>
      </w:r>
      <w:r>
        <w:rPr>
          <w:sz w:val="24"/>
          <w:szCs w:val="24"/>
          <w:lang w:val="nl-NL"/>
        </w:rPr>
        <w:t xml:space="preserve">een bijdrage leveren </w:t>
      </w:r>
      <w:r w:rsidRPr="00515848">
        <w:rPr>
          <w:sz w:val="24"/>
          <w:szCs w:val="24"/>
          <w:lang w:val="nl-NL"/>
        </w:rPr>
        <w:t xml:space="preserve">aan de groei en </w:t>
      </w:r>
      <w:r>
        <w:rPr>
          <w:sz w:val="24"/>
          <w:szCs w:val="24"/>
          <w:lang w:val="nl-NL"/>
        </w:rPr>
        <w:t xml:space="preserve">het </w:t>
      </w:r>
      <w:r w:rsidRPr="00515848">
        <w:rPr>
          <w:sz w:val="24"/>
          <w:szCs w:val="24"/>
          <w:lang w:val="nl-NL"/>
        </w:rPr>
        <w:t>succes van de medewerkers</w:t>
      </w:r>
      <w:r>
        <w:rPr>
          <w:sz w:val="24"/>
          <w:szCs w:val="24"/>
          <w:lang w:val="nl-NL"/>
        </w:rPr>
        <w:t xml:space="preserve"> en de organisatie</w:t>
      </w:r>
      <w:r w:rsidRPr="00515848">
        <w:rPr>
          <w:sz w:val="24"/>
          <w:szCs w:val="24"/>
          <w:lang w:val="nl-NL"/>
        </w:rPr>
        <w:t>.</w:t>
      </w:r>
    </w:p>
    <w:p w:rsidR="003B5824" w:rsidRPr="008A1580" w:rsidRDefault="003B5824" w:rsidP="003B5824">
      <w:pPr>
        <w:spacing w:after="0"/>
        <w:jc w:val="both"/>
        <w:rPr>
          <w:rFonts w:cstheme="minorHAnsi"/>
          <w:sz w:val="24"/>
          <w:szCs w:val="24"/>
          <w:lang w:val="nl-NL"/>
        </w:rPr>
      </w:pPr>
    </w:p>
    <w:p w:rsidR="003B5824" w:rsidRDefault="003B5824" w:rsidP="003B5824">
      <w:pPr>
        <w:spacing w:after="0"/>
        <w:rPr>
          <w:rFonts w:cstheme="minorHAnsi"/>
          <w:sz w:val="24"/>
          <w:szCs w:val="24"/>
          <w:lang w:val="nl-NL"/>
        </w:rPr>
      </w:pPr>
    </w:p>
    <w:p w:rsidR="003B5824" w:rsidRDefault="003B5824" w:rsidP="003B5824">
      <w:pPr>
        <w:spacing w:after="0"/>
        <w:rPr>
          <w:rFonts w:cstheme="minorHAnsi"/>
          <w:sz w:val="24"/>
          <w:szCs w:val="24"/>
          <w:lang w:val="nl-NL"/>
        </w:rPr>
      </w:pPr>
    </w:p>
    <w:p w:rsidR="003B5824" w:rsidRPr="007D19BC" w:rsidRDefault="003B5824" w:rsidP="003B5824">
      <w:pPr>
        <w:spacing w:after="0"/>
        <w:rPr>
          <w:rFonts w:cstheme="minorHAnsi"/>
          <w:sz w:val="24"/>
          <w:szCs w:val="24"/>
          <w:lang w:val="nl-NL"/>
        </w:rPr>
      </w:pPr>
      <w:r>
        <w:rPr>
          <w:rFonts w:cstheme="minorHAnsi"/>
          <w:sz w:val="24"/>
          <w:szCs w:val="24"/>
          <w:lang w:val="nl-NL"/>
        </w:rPr>
        <w:t xml:space="preserve">  </w:t>
      </w:r>
    </w:p>
    <w:p w:rsidR="003B5824" w:rsidRPr="002835BA" w:rsidRDefault="003B5824" w:rsidP="003B5824">
      <w:pPr>
        <w:spacing w:after="0"/>
        <w:rPr>
          <w:sz w:val="24"/>
          <w:szCs w:val="24"/>
          <w:lang w:val="nl-NL"/>
        </w:rPr>
      </w:pPr>
    </w:p>
    <w:p w:rsidR="00DE6FD4" w:rsidRPr="00DE6FD4" w:rsidRDefault="00DE6FD4">
      <w:pPr>
        <w:rPr>
          <w:lang w:val="nl-NL"/>
        </w:rPr>
      </w:pPr>
    </w:p>
    <w:sectPr w:rsidR="00DE6FD4" w:rsidRPr="00DE6FD4" w:rsidSect="006519DA">
      <w:headerReference w:type="default" r:id="rId9"/>
      <w:footerReference w:type="default" r:id="rId10"/>
      <w:headerReference w:type="firs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DA" w:rsidRDefault="006519DA" w:rsidP="00DE6FD4">
      <w:pPr>
        <w:spacing w:after="0" w:line="240" w:lineRule="auto"/>
      </w:pPr>
      <w:r>
        <w:separator/>
      </w:r>
    </w:p>
  </w:endnote>
  <w:endnote w:type="continuationSeparator" w:id="0">
    <w:p w:rsidR="006519DA" w:rsidRDefault="006519DA" w:rsidP="00DE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DA" w:rsidRPr="00F02D44" w:rsidRDefault="006519DA" w:rsidP="00F02D44">
    <w:pPr>
      <w:pStyle w:val="Footer"/>
      <w:tabs>
        <w:tab w:val="clear" w:pos="4680"/>
        <w:tab w:val="clear" w:pos="9360"/>
      </w:tabs>
      <w:jc w:val="right"/>
      <w:rPr>
        <w:caps/>
        <w:noProof/>
      </w:rPr>
    </w:pPr>
    <w:r w:rsidRPr="00F02D44">
      <w:rPr>
        <w:caps/>
      </w:rPr>
      <w:fldChar w:fldCharType="begin"/>
    </w:r>
    <w:r w:rsidRPr="00F02D44">
      <w:rPr>
        <w:caps/>
      </w:rPr>
      <w:instrText xml:space="preserve"> PAGE   \* MERGEFORMAT </w:instrText>
    </w:r>
    <w:r w:rsidRPr="00F02D44">
      <w:rPr>
        <w:caps/>
      </w:rPr>
      <w:fldChar w:fldCharType="separate"/>
    </w:r>
    <w:r w:rsidR="009C561B">
      <w:rPr>
        <w:caps/>
        <w:noProof/>
      </w:rPr>
      <w:t>1</w:t>
    </w:r>
    <w:r w:rsidRPr="00F02D44">
      <w:rPr>
        <w:caps/>
        <w:noProof/>
      </w:rPr>
      <w:fldChar w:fldCharType="end"/>
    </w:r>
  </w:p>
  <w:p w:rsidR="006519DA" w:rsidRDefault="0065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DA" w:rsidRDefault="006519DA" w:rsidP="00DE6FD4">
      <w:pPr>
        <w:spacing w:after="0" w:line="240" w:lineRule="auto"/>
      </w:pPr>
      <w:r>
        <w:separator/>
      </w:r>
    </w:p>
  </w:footnote>
  <w:footnote w:type="continuationSeparator" w:id="0">
    <w:p w:rsidR="006519DA" w:rsidRDefault="006519DA" w:rsidP="00DE6FD4">
      <w:pPr>
        <w:spacing w:after="0" w:line="240" w:lineRule="auto"/>
      </w:pPr>
      <w:r>
        <w:continuationSeparator/>
      </w:r>
    </w:p>
  </w:footnote>
  <w:footnote w:id="1">
    <w:p w:rsidR="006519DA" w:rsidRPr="00854048" w:rsidRDefault="006519DA" w:rsidP="003B5824">
      <w:pPr>
        <w:pStyle w:val="FootnoteText"/>
        <w:rPr>
          <w:sz w:val="18"/>
          <w:szCs w:val="18"/>
          <w:lang w:val="nl-NL"/>
        </w:rPr>
      </w:pPr>
      <w:r>
        <w:rPr>
          <w:rStyle w:val="FootnoteReference"/>
        </w:rPr>
        <w:footnoteRef/>
      </w:r>
      <w:r w:rsidRPr="006A72FA">
        <w:rPr>
          <w:lang w:val="nl-NL"/>
        </w:rPr>
        <w:t xml:space="preserve"> </w:t>
      </w:r>
      <w:r w:rsidRPr="00854048">
        <w:rPr>
          <w:sz w:val="18"/>
          <w:szCs w:val="18"/>
          <w:lang w:val="nl-NL"/>
        </w:rPr>
        <w:t xml:space="preserve">Het project Bestuurlijke Aanpak Ondermijning Aruba wordt hierna onder paragraaf 2 toegelicht.  </w:t>
      </w:r>
    </w:p>
  </w:footnote>
  <w:footnote w:id="2">
    <w:p w:rsidR="006519DA" w:rsidRPr="004C7334" w:rsidRDefault="006519DA" w:rsidP="003B5824">
      <w:pPr>
        <w:pStyle w:val="FootnoteText"/>
        <w:spacing w:line="280" w:lineRule="exact"/>
        <w:rPr>
          <w:b/>
          <w:bCs/>
          <w:color w:val="002060"/>
          <w:sz w:val="18"/>
          <w:szCs w:val="18"/>
          <w:lang w:val="nl-NL"/>
        </w:rPr>
      </w:pPr>
      <w:r w:rsidRPr="004C7334">
        <w:rPr>
          <w:rStyle w:val="FootnoteReference"/>
          <w:bCs/>
          <w:color w:val="000000" w:themeColor="text1"/>
          <w:sz w:val="18"/>
          <w:szCs w:val="18"/>
        </w:rPr>
        <w:footnoteRef/>
      </w:r>
      <w:r w:rsidRPr="004C7334">
        <w:rPr>
          <w:bCs/>
          <w:color w:val="000000" w:themeColor="text1"/>
          <w:sz w:val="18"/>
          <w:szCs w:val="18"/>
          <w:lang w:val="nl-NL"/>
        </w:rPr>
        <w:t xml:space="preserve"> Ondermijnende criminaliteit is criminaliteit die maatschappelijke structuren of het vertrouwen daarin schaadt (Kamerbrief duurzame ondermijningsaanpak Cariben, 6 oktober 2020). Bij ondermijning is sprake van vermenging van onder- en bovenwereld.</w:t>
      </w:r>
    </w:p>
  </w:footnote>
  <w:footnote w:id="3">
    <w:p w:rsidR="006519DA" w:rsidRPr="00854048" w:rsidRDefault="006519DA" w:rsidP="003B5824">
      <w:pPr>
        <w:pStyle w:val="FootnoteText"/>
        <w:rPr>
          <w:sz w:val="18"/>
          <w:szCs w:val="18"/>
          <w:lang w:val="nl-NL"/>
        </w:rPr>
      </w:pPr>
      <w:r>
        <w:rPr>
          <w:rStyle w:val="FootnoteReference"/>
        </w:rPr>
        <w:footnoteRef/>
      </w:r>
      <w:r>
        <w:rPr>
          <w:lang w:val="nl-NL"/>
        </w:rPr>
        <w:t xml:space="preserve"> </w:t>
      </w:r>
      <w:r w:rsidRPr="00854048">
        <w:rPr>
          <w:sz w:val="18"/>
          <w:szCs w:val="18"/>
          <w:lang w:val="nl-NL"/>
        </w:rPr>
        <w:t>De executie module is pas op 29 februari 2024 verkregen door het OM.</w:t>
      </w:r>
    </w:p>
  </w:footnote>
  <w:footnote w:id="4">
    <w:p w:rsidR="006519DA" w:rsidRDefault="006519DA" w:rsidP="003B5824">
      <w:pPr>
        <w:pStyle w:val="FootnoteText"/>
        <w:jc w:val="both"/>
        <w:rPr>
          <w:lang w:val="nl-NL"/>
        </w:rPr>
      </w:pPr>
      <w:r>
        <w:rPr>
          <w:rStyle w:val="FootnoteReference"/>
        </w:rPr>
        <w:footnoteRef/>
      </w:r>
      <w:r w:rsidRPr="00FA54AF">
        <w:rPr>
          <w:lang w:val="nl-NL"/>
        </w:rPr>
        <w:t xml:space="preserve"> </w:t>
      </w:r>
      <w:r w:rsidRPr="007A077B">
        <w:rPr>
          <w:sz w:val="18"/>
          <w:szCs w:val="18"/>
          <w:lang w:val="nl-NL"/>
        </w:rPr>
        <w:t>Gegevens worden opgevraagd uit het Bevolkingsregister. Niet altijd staan desbetreffende verdachten ingeschreven bij de Burgerlijke Stand en is het voor de registratie medewerker niet duidelijk of het een man of een vrouw betreft.</w:t>
      </w:r>
      <w:r>
        <w:rPr>
          <w:lang w:val="nl-NL"/>
        </w:rPr>
        <w:t xml:space="preserve"> </w:t>
      </w:r>
    </w:p>
    <w:p w:rsidR="006519DA" w:rsidRDefault="006519DA" w:rsidP="003B5824">
      <w:pPr>
        <w:pStyle w:val="FootnoteText"/>
        <w:rPr>
          <w:lang w:val="nl-NL"/>
        </w:rPr>
      </w:pPr>
    </w:p>
    <w:p w:rsidR="006519DA" w:rsidRDefault="006519DA" w:rsidP="003B5824">
      <w:pPr>
        <w:pStyle w:val="FootnoteText"/>
        <w:rPr>
          <w:lang w:val="nl-NL"/>
        </w:rPr>
      </w:pPr>
    </w:p>
    <w:p w:rsidR="006519DA" w:rsidRDefault="006519DA" w:rsidP="003B5824">
      <w:pPr>
        <w:pStyle w:val="FootnoteText"/>
        <w:rPr>
          <w:lang w:val="nl-NL"/>
        </w:rPr>
      </w:pPr>
    </w:p>
    <w:p w:rsidR="006519DA" w:rsidRDefault="006519DA" w:rsidP="003B5824">
      <w:pPr>
        <w:pStyle w:val="FootnoteText"/>
        <w:rPr>
          <w:lang w:val="nl-NL"/>
        </w:rPr>
      </w:pPr>
    </w:p>
    <w:p w:rsidR="006519DA" w:rsidRDefault="006519DA" w:rsidP="003B5824">
      <w:pPr>
        <w:pStyle w:val="FootnoteText"/>
        <w:rPr>
          <w:lang w:val="nl-NL"/>
        </w:rPr>
      </w:pPr>
    </w:p>
    <w:p w:rsidR="006519DA" w:rsidRDefault="006519DA" w:rsidP="003B5824">
      <w:pPr>
        <w:pStyle w:val="FootnoteText"/>
        <w:rPr>
          <w:lang w:val="nl-NL"/>
        </w:rPr>
      </w:pPr>
    </w:p>
    <w:p w:rsidR="006519DA" w:rsidRDefault="006519DA" w:rsidP="003B5824">
      <w:pPr>
        <w:pStyle w:val="FootnoteText"/>
        <w:rPr>
          <w:lang w:val="nl-NL"/>
        </w:rPr>
      </w:pPr>
    </w:p>
    <w:p w:rsidR="006519DA" w:rsidRPr="00FA54AF" w:rsidRDefault="006519DA" w:rsidP="003B5824">
      <w:pPr>
        <w:pStyle w:val="FootnoteText"/>
        <w:rPr>
          <w:lang w:val="nl-NL"/>
        </w:rPr>
      </w:pPr>
    </w:p>
  </w:footnote>
  <w:footnote w:id="5">
    <w:p w:rsidR="006519DA" w:rsidRPr="00213C2E" w:rsidRDefault="006519DA" w:rsidP="003B5824">
      <w:pPr>
        <w:pStyle w:val="FootnoteText"/>
        <w:rPr>
          <w:lang w:val="nl-NL"/>
        </w:rPr>
      </w:pPr>
      <w:r>
        <w:rPr>
          <w:rStyle w:val="FootnoteReference"/>
        </w:rPr>
        <w:footnoteRef/>
      </w:r>
      <w:r w:rsidRPr="002B6642">
        <w:rPr>
          <w:lang w:val="nl-NL"/>
        </w:rPr>
        <w:t xml:space="preserve"> Een </w:t>
      </w:r>
      <w:r w:rsidRPr="00213C2E">
        <w:rPr>
          <w:lang w:val="nl-NL"/>
        </w:rPr>
        <w:t>geactiveerde dagvaarding betekent dat het Rubi-systeem registreert dat er een dagvaarding is opgemaakt. Maar het betekent niet dat al deze dagvaardingen ter terechtzitting worden gedagvaard.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DA" w:rsidRPr="00390EA2" w:rsidRDefault="006519DA" w:rsidP="00DE6FD4">
    <w:pPr>
      <w:spacing w:after="0"/>
      <w:rPr>
        <w:b/>
        <w:sz w:val="32"/>
        <w:szCs w:val="32"/>
        <w:lang w:val="nl-NL"/>
      </w:rPr>
    </w:pPr>
    <w:r>
      <w:rPr>
        <w:noProof/>
      </w:rPr>
      <w:drawing>
        <wp:inline distT="0" distB="0" distL="0" distR="0" wp14:anchorId="5EB290DA" wp14:editId="036BE91E">
          <wp:extent cx="83820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pic:spPr>
              </pic:pic>
            </a:graphicData>
          </a:graphic>
        </wp:inline>
      </w:drawing>
    </w:r>
    <w:r w:rsidRPr="00390EA2">
      <w:rPr>
        <w:noProof/>
        <w:lang w:val="nl-NL"/>
      </w:rPr>
      <w:t xml:space="preserve">                     </w:t>
    </w:r>
    <w:r w:rsidRPr="00390EA2">
      <w:rPr>
        <w:noProof/>
        <w:lang w:val="nl-NL"/>
      </w:rPr>
      <w:tab/>
    </w:r>
    <w:r w:rsidRPr="00390EA2">
      <w:rPr>
        <w:b/>
        <w:sz w:val="32"/>
        <w:szCs w:val="32"/>
        <w:lang w:val="nl-NL"/>
      </w:rPr>
      <w:t>JAARVERSLAG 2023</w:t>
    </w:r>
  </w:p>
  <w:p w:rsidR="006519DA" w:rsidRPr="00390EA2" w:rsidRDefault="006519DA" w:rsidP="00DE6FD4">
    <w:pPr>
      <w:spacing w:after="0"/>
      <w:rPr>
        <w:b/>
        <w:sz w:val="32"/>
        <w:szCs w:val="32"/>
        <w:lang w:val="nl-NL"/>
      </w:rPr>
    </w:pPr>
    <w:r w:rsidRPr="00390EA2">
      <w:rPr>
        <w:b/>
        <w:sz w:val="32"/>
        <w:szCs w:val="32"/>
        <w:lang w:val="nl-NL"/>
      </w:rPr>
      <w:tab/>
    </w:r>
    <w:r w:rsidRPr="00390EA2">
      <w:rPr>
        <w:b/>
        <w:sz w:val="32"/>
        <w:szCs w:val="32"/>
        <w:lang w:val="nl-NL"/>
      </w:rPr>
      <w:tab/>
    </w:r>
    <w:r w:rsidRPr="00390EA2">
      <w:rPr>
        <w:b/>
        <w:sz w:val="32"/>
        <w:szCs w:val="32"/>
        <w:lang w:val="nl-NL"/>
      </w:rPr>
      <w:tab/>
      <w:t>OPENBAAR MINISTERIE ARUBA</w:t>
    </w:r>
  </w:p>
  <w:p w:rsidR="006519DA" w:rsidRPr="00C45CD4" w:rsidRDefault="006519DA" w:rsidP="00DE6FD4">
    <w:pPr>
      <w:spacing w:after="0"/>
      <w:rPr>
        <w:sz w:val="32"/>
        <w:szCs w:val="32"/>
        <w:lang w:val="nl-NL"/>
      </w:rPr>
    </w:pPr>
    <w:r w:rsidRPr="00390EA2">
      <w:rPr>
        <w:sz w:val="32"/>
        <w:szCs w:val="32"/>
        <w:lang w:val="nl-NL"/>
      </w:rPr>
      <w:t>___________________________</w:t>
    </w:r>
    <w:r>
      <w:rPr>
        <w:sz w:val="32"/>
        <w:szCs w:val="32"/>
        <w:lang w:val="nl-NL"/>
      </w:rPr>
      <w:t>_______________________________</w:t>
    </w:r>
  </w:p>
  <w:p w:rsidR="006519DA" w:rsidRDefault="006519DA" w:rsidP="00DE6FD4">
    <w:pPr>
      <w:pStyle w:val="Header"/>
    </w:pPr>
  </w:p>
  <w:p w:rsidR="006519DA" w:rsidRDefault="0065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DA" w:rsidRPr="00390EA2" w:rsidRDefault="006519DA" w:rsidP="00DE6FD4">
    <w:pPr>
      <w:spacing w:after="0"/>
      <w:rPr>
        <w:b/>
        <w:sz w:val="32"/>
        <w:szCs w:val="32"/>
        <w:lang w:val="nl-NL"/>
      </w:rPr>
    </w:pPr>
    <w:r>
      <w:rPr>
        <w:noProof/>
      </w:rPr>
      <w:drawing>
        <wp:inline distT="0" distB="0" distL="0" distR="0" wp14:anchorId="1D0723E6" wp14:editId="35F8F883">
          <wp:extent cx="8382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pic:spPr>
              </pic:pic>
            </a:graphicData>
          </a:graphic>
        </wp:inline>
      </w:drawing>
    </w:r>
    <w:r w:rsidRPr="00390EA2">
      <w:rPr>
        <w:noProof/>
        <w:lang w:val="nl-NL"/>
      </w:rPr>
      <w:t xml:space="preserve">                     </w:t>
    </w:r>
    <w:r w:rsidRPr="00390EA2">
      <w:rPr>
        <w:noProof/>
        <w:lang w:val="nl-NL"/>
      </w:rPr>
      <w:tab/>
    </w:r>
    <w:r w:rsidRPr="00390EA2">
      <w:rPr>
        <w:b/>
        <w:sz w:val="32"/>
        <w:szCs w:val="32"/>
        <w:lang w:val="nl-NL"/>
      </w:rPr>
      <w:t>JAARVERSLAG 2023</w:t>
    </w:r>
  </w:p>
  <w:p w:rsidR="006519DA" w:rsidRPr="00390EA2" w:rsidRDefault="006519DA" w:rsidP="00DE6FD4">
    <w:pPr>
      <w:spacing w:after="0"/>
      <w:rPr>
        <w:b/>
        <w:sz w:val="32"/>
        <w:szCs w:val="32"/>
        <w:lang w:val="nl-NL"/>
      </w:rPr>
    </w:pPr>
    <w:r w:rsidRPr="00390EA2">
      <w:rPr>
        <w:b/>
        <w:sz w:val="32"/>
        <w:szCs w:val="32"/>
        <w:lang w:val="nl-NL"/>
      </w:rPr>
      <w:tab/>
    </w:r>
    <w:r w:rsidRPr="00390EA2">
      <w:rPr>
        <w:b/>
        <w:sz w:val="32"/>
        <w:szCs w:val="32"/>
        <w:lang w:val="nl-NL"/>
      </w:rPr>
      <w:tab/>
    </w:r>
    <w:r w:rsidRPr="00390EA2">
      <w:rPr>
        <w:b/>
        <w:sz w:val="32"/>
        <w:szCs w:val="32"/>
        <w:lang w:val="nl-NL"/>
      </w:rPr>
      <w:tab/>
      <w:t>OPENBAAR MINISTERIE ARUBA</w:t>
    </w:r>
  </w:p>
  <w:p w:rsidR="006519DA" w:rsidRPr="00C45CD4" w:rsidRDefault="006519DA" w:rsidP="00DE6FD4">
    <w:pPr>
      <w:spacing w:after="0"/>
      <w:rPr>
        <w:sz w:val="32"/>
        <w:szCs w:val="32"/>
        <w:lang w:val="nl-NL"/>
      </w:rPr>
    </w:pPr>
    <w:r w:rsidRPr="00390EA2">
      <w:rPr>
        <w:sz w:val="32"/>
        <w:szCs w:val="32"/>
        <w:lang w:val="nl-NL"/>
      </w:rPr>
      <w:t>___________________________</w:t>
    </w:r>
    <w:r>
      <w:rPr>
        <w:sz w:val="32"/>
        <w:szCs w:val="32"/>
        <w:lang w:val="nl-NL"/>
      </w:rPr>
      <w:t>_______________________________</w:t>
    </w:r>
  </w:p>
  <w:p w:rsidR="006519DA" w:rsidRDefault="0065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76"/>
    <w:multiLevelType w:val="hybridMultilevel"/>
    <w:tmpl w:val="741CBC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C27F3E"/>
    <w:multiLevelType w:val="hybridMultilevel"/>
    <w:tmpl w:val="077A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09C0"/>
    <w:multiLevelType w:val="hybridMultilevel"/>
    <w:tmpl w:val="39DA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C2033"/>
    <w:multiLevelType w:val="hybridMultilevel"/>
    <w:tmpl w:val="D7FA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B5710"/>
    <w:multiLevelType w:val="hybridMultilevel"/>
    <w:tmpl w:val="7450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67BB9"/>
    <w:multiLevelType w:val="hybridMultilevel"/>
    <w:tmpl w:val="8A78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50DBE"/>
    <w:multiLevelType w:val="hybridMultilevel"/>
    <w:tmpl w:val="077A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97699"/>
    <w:multiLevelType w:val="hybridMultilevel"/>
    <w:tmpl w:val="92DED254"/>
    <w:lvl w:ilvl="0" w:tplc="3B7EC4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D4"/>
    <w:rsid w:val="0001363D"/>
    <w:rsid w:val="000B5C16"/>
    <w:rsid w:val="002A5462"/>
    <w:rsid w:val="003B5824"/>
    <w:rsid w:val="006146B4"/>
    <w:rsid w:val="006519DA"/>
    <w:rsid w:val="006E58D1"/>
    <w:rsid w:val="00811B43"/>
    <w:rsid w:val="00816EDD"/>
    <w:rsid w:val="0093461D"/>
    <w:rsid w:val="009C181F"/>
    <w:rsid w:val="009C561B"/>
    <w:rsid w:val="009C76CB"/>
    <w:rsid w:val="00B57C0F"/>
    <w:rsid w:val="00DE6FD4"/>
    <w:rsid w:val="00EB0849"/>
    <w:rsid w:val="00F0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3FBD-B87B-4472-A09A-E2E4F91C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76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7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46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FD4"/>
  </w:style>
  <w:style w:type="paragraph" w:styleId="Footer">
    <w:name w:val="footer"/>
    <w:basedOn w:val="Normal"/>
    <w:link w:val="FooterChar"/>
    <w:uiPriority w:val="99"/>
    <w:unhideWhenUsed/>
    <w:rsid w:val="00DE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FD4"/>
  </w:style>
  <w:style w:type="paragraph" w:styleId="ListParagraph">
    <w:name w:val="List Paragraph"/>
    <w:basedOn w:val="Normal"/>
    <w:uiPriority w:val="34"/>
    <w:qFormat/>
    <w:rsid w:val="00DE6FD4"/>
    <w:pPr>
      <w:ind w:left="720"/>
      <w:contextualSpacing/>
    </w:pPr>
  </w:style>
  <w:style w:type="paragraph" w:styleId="FootnoteText">
    <w:name w:val="footnote text"/>
    <w:basedOn w:val="Normal"/>
    <w:link w:val="FootnoteTextChar"/>
    <w:uiPriority w:val="99"/>
    <w:semiHidden/>
    <w:unhideWhenUsed/>
    <w:rsid w:val="00DE6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FD4"/>
    <w:rPr>
      <w:sz w:val="20"/>
      <w:szCs w:val="20"/>
    </w:rPr>
  </w:style>
  <w:style w:type="character" w:styleId="FootnoteReference">
    <w:name w:val="footnote reference"/>
    <w:basedOn w:val="DefaultParagraphFont"/>
    <w:uiPriority w:val="99"/>
    <w:unhideWhenUsed/>
    <w:rsid w:val="00DE6FD4"/>
    <w:rPr>
      <w:vertAlign w:val="superscript"/>
    </w:rPr>
  </w:style>
  <w:style w:type="table" w:styleId="ListTable5Dark-Accent5">
    <w:name w:val="List Table 5 Dark Accent 5"/>
    <w:basedOn w:val="TableNormal"/>
    <w:uiPriority w:val="50"/>
    <w:rsid w:val="000B5C16"/>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Spacing">
    <w:name w:val="No Spacing"/>
    <w:uiPriority w:val="1"/>
    <w:qFormat/>
    <w:rsid w:val="000B5C16"/>
    <w:pPr>
      <w:spacing w:after="0" w:line="240" w:lineRule="auto"/>
    </w:pPr>
    <w:rPr>
      <w:lang w:val="nl-NL"/>
    </w:rPr>
  </w:style>
  <w:style w:type="paragraph" w:customStyle="1" w:styleId="broodtekst">
    <w:name w:val="broodtekst"/>
    <w:basedOn w:val="Normal"/>
    <w:qFormat/>
    <w:rsid w:val="000B5C16"/>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val="nl-NL" w:eastAsia="nl-NL"/>
    </w:rPr>
  </w:style>
  <w:style w:type="table" w:styleId="TableGrid">
    <w:name w:val="Table Grid"/>
    <w:basedOn w:val="TableNormal"/>
    <w:uiPriority w:val="39"/>
    <w:rsid w:val="003B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4"/>
    <w:rPr>
      <w:rFonts w:ascii="Segoe UI" w:hAnsi="Segoe UI" w:cs="Segoe UI"/>
      <w:sz w:val="18"/>
      <w:szCs w:val="18"/>
    </w:rPr>
  </w:style>
  <w:style w:type="character" w:styleId="CommentReference">
    <w:name w:val="annotation reference"/>
    <w:basedOn w:val="DefaultParagraphFont"/>
    <w:uiPriority w:val="99"/>
    <w:semiHidden/>
    <w:unhideWhenUsed/>
    <w:rsid w:val="003B5824"/>
    <w:rPr>
      <w:sz w:val="16"/>
      <w:szCs w:val="16"/>
    </w:rPr>
  </w:style>
  <w:style w:type="paragraph" w:styleId="CommentText">
    <w:name w:val="annotation text"/>
    <w:basedOn w:val="Normal"/>
    <w:link w:val="CommentTextChar"/>
    <w:uiPriority w:val="99"/>
    <w:semiHidden/>
    <w:unhideWhenUsed/>
    <w:rsid w:val="003B5824"/>
    <w:pPr>
      <w:spacing w:line="240" w:lineRule="auto"/>
    </w:pPr>
    <w:rPr>
      <w:sz w:val="20"/>
      <w:szCs w:val="20"/>
    </w:rPr>
  </w:style>
  <w:style w:type="character" w:customStyle="1" w:styleId="CommentTextChar">
    <w:name w:val="Comment Text Char"/>
    <w:basedOn w:val="DefaultParagraphFont"/>
    <w:link w:val="CommentText"/>
    <w:uiPriority w:val="99"/>
    <w:semiHidden/>
    <w:rsid w:val="003B5824"/>
    <w:rPr>
      <w:sz w:val="20"/>
      <w:szCs w:val="20"/>
    </w:rPr>
  </w:style>
  <w:style w:type="paragraph" w:styleId="CommentSubject">
    <w:name w:val="annotation subject"/>
    <w:basedOn w:val="CommentText"/>
    <w:next w:val="CommentText"/>
    <w:link w:val="CommentSubjectChar"/>
    <w:uiPriority w:val="99"/>
    <w:semiHidden/>
    <w:unhideWhenUsed/>
    <w:rsid w:val="003B5824"/>
    <w:rPr>
      <w:b/>
      <w:bCs/>
    </w:rPr>
  </w:style>
  <w:style w:type="character" w:customStyle="1" w:styleId="CommentSubjectChar">
    <w:name w:val="Comment Subject Char"/>
    <w:basedOn w:val="CommentTextChar"/>
    <w:link w:val="CommentSubject"/>
    <w:uiPriority w:val="99"/>
    <w:semiHidden/>
    <w:rsid w:val="003B5824"/>
    <w:rPr>
      <w:b/>
      <w:bCs/>
      <w:sz w:val="20"/>
      <w:szCs w:val="20"/>
    </w:rPr>
  </w:style>
  <w:style w:type="character" w:customStyle="1" w:styleId="Heading1Char">
    <w:name w:val="Heading 1 Char"/>
    <w:basedOn w:val="DefaultParagraphFont"/>
    <w:link w:val="Heading1"/>
    <w:uiPriority w:val="9"/>
    <w:rsid w:val="009C76C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76CB"/>
    <w:pPr>
      <w:outlineLvl w:val="9"/>
    </w:pPr>
  </w:style>
  <w:style w:type="paragraph" w:styleId="TOC1">
    <w:name w:val="toc 1"/>
    <w:basedOn w:val="Normal"/>
    <w:next w:val="Normal"/>
    <w:autoRedefine/>
    <w:uiPriority w:val="39"/>
    <w:unhideWhenUsed/>
    <w:rsid w:val="009C76CB"/>
    <w:pPr>
      <w:spacing w:after="100"/>
    </w:pPr>
  </w:style>
  <w:style w:type="character" w:styleId="Hyperlink">
    <w:name w:val="Hyperlink"/>
    <w:basedOn w:val="DefaultParagraphFont"/>
    <w:uiPriority w:val="99"/>
    <w:unhideWhenUsed/>
    <w:rsid w:val="009C76CB"/>
    <w:rPr>
      <w:color w:val="0563C1" w:themeColor="hyperlink"/>
      <w:u w:val="single"/>
    </w:rPr>
  </w:style>
  <w:style w:type="character" w:customStyle="1" w:styleId="Heading2Char">
    <w:name w:val="Heading 2 Char"/>
    <w:basedOn w:val="DefaultParagraphFont"/>
    <w:link w:val="Heading2"/>
    <w:uiPriority w:val="9"/>
    <w:rsid w:val="009C76C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C76CB"/>
    <w:pPr>
      <w:spacing w:after="100"/>
      <w:ind w:left="220"/>
    </w:pPr>
  </w:style>
  <w:style w:type="character" w:customStyle="1" w:styleId="Heading3Char">
    <w:name w:val="Heading 3 Char"/>
    <w:basedOn w:val="DefaultParagraphFont"/>
    <w:link w:val="Heading3"/>
    <w:uiPriority w:val="9"/>
    <w:rsid w:val="006146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A54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50A6-0818-4F5B-9464-2B94D9C9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7679</Words>
  <Characters>43772</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Answer</dc:creator>
  <cp:keywords/>
  <dc:description/>
  <cp:lastModifiedBy>Ann Angela</cp:lastModifiedBy>
  <cp:revision>2</cp:revision>
  <dcterms:created xsi:type="dcterms:W3CDTF">2024-09-19T18:11:00Z</dcterms:created>
  <dcterms:modified xsi:type="dcterms:W3CDTF">2024-09-19T18:11:00Z</dcterms:modified>
</cp:coreProperties>
</file>